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40" w:lineRule="exact"/>
        <w:jc w:val="center"/>
        <w:rPr>
          <w:rFonts w:hint="eastAsia" w:asciiTheme="minorEastAsia" w:hAnsiTheme="minorEastAsia" w:eastAsiaTheme="minorEastAsia" w:cstheme="minorEastAsia"/>
          <w:b/>
          <w:bCs/>
          <w:color w:val="auto"/>
          <w:highlight w:val="none"/>
          <w:lang w:eastAsia="zh-CN"/>
        </w:rPr>
      </w:pPr>
      <w:r>
        <w:rPr>
          <w:rFonts w:hint="eastAsia" w:asciiTheme="minorEastAsia" w:hAnsiTheme="minorEastAsia" w:eastAsiaTheme="minorEastAsia" w:cstheme="minorEastAsia"/>
          <w:b/>
          <w:bCs/>
          <w:color w:val="auto"/>
          <w:highlight w:val="none"/>
          <w:lang w:eastAsia="zh-CN"/>
        </w:rPr>
        <w:t>招标公告</w:t>
      </w:r>
    </w:p>
    <w:p>
      <w:pPr>
        <w:pStyle w:val="5"/>
        <w:spacing w:line="360" w:lineRule="auto"/>
        <w:jc w:val="center"/>
        <w:rPr>
          <w:rFonts w:hint="eastAsia" w:asciiTheme="minorEastAsia" w:hAnsiTheme="minorEastAsia" w:eastAsiaTheme="minorEastAsia" w:cstheme="minorEastAsia"/>
          <w:color w:val="auto"/>
          <w:spacing w:val="60"/>
          <w:sz w:val="44"/>
          <w:szCs w:val="44"/>
          <w:highlight w:val="none"/>
          <w:lang w:eastAsia="zh-CN"/>
        </w:rPr>
      </w:pPr>
      <w:r>
        <w:rPr>
          <w:rFonts w:hint="eastAsia" w:asciiTheme="minorEastAsia" w:hAnsiTheme="minorEastAsia" w:eastAsiaTheme="minorEastAsia" w:cstheme="minorEastAsia"/>
          <w:b/>
          <w:color w:val="auto"/>
          <w:sz w:val="32"/>
          <w:szCs w:val="32"/>
          <w:highlight w:val="none"/>
          <w:lang w:eastAsia="zh-CN"/>
        </w:rPr>
        <w:t>铁路职工家属区“三供一业”物业维修项目广通铁路小区物业维修设计项目招标公告</w:t>
      </w:r>
    </w:p>
    <w:p>
      <w:pPr>
        <w:pStyle w:val="4"/>
        <w:spacing w:before="120" w:after="120" w:line="420" w:lineRule="exact"/>
        <w:rPr>
          <w:rFonts w:hint="eastAsia" w:asciiTheme="minorEastAsia" w:hAnsiTheme="minorEastAsia" w:eastAsiaTheme="minorEastAsia" w:cstheme="minorEastAsia"/>
          <w:b/>
          <w:bCs/>
          <w:color w:val="auto"/>
          <w:sz w:val="24"/>
          <w:szCs w:val="24"/>
          <w:highlight w:val="none"/>
          <w:lang w:eastAsia="zh-CN"/>
        </w:rPr>
      </w:pPr>
      <w:bookmarkStart w:id="0" w:name="_Toc421012716"/>
      <w:bookmarkStart w:id="1" w:name="_Toc184635053"/>
      <w:bookmarkStart w:id="2" w:name="_Toc411612236"/>
      <w:bookmarkStart w:id="3" w:name="_Toc256145641"/>
      <w:bookmarkStart w:id="4" w:name="_Toc29524"/>
      <w:bookmarkStart w:id="5" w:name="_Toc3848"/>
      <w:r>
        <w:rPr>
          <w:rFonts w:hint="eastAsia" w:asciiTheme="minorEastAsia" w:hAnsiTheme="minorEastAsia" w:eastAsiaTheme="minorEastAsia" w:cstheme="minorEastAsia"/>
          <w:b/>
          <w:bCs/>
          <w:color w:val="auto"/>
          <w:sz w:val="24"/>
          <w:szCs w:val="24"/>
          <w:highlight w:val="none"/>
          <w:lang w:eastAsia="zh-CN"/>
        </w:rPr>
        <w:t>1、招标条件</w:t>
      </w:r>
      <w:bookmarkEnd w:id="0"/>
      <w:bookmarkEnd w:id="1"/>
      <w:bookmarkEnd w:id="2"/>
      <w:bookmarkEnd w:id="3"/>
      <w:bookmarkEnd w:id="4"/>
      <w:bookmarkEnd w:id="5"/>
    </w:p>
    <w:p>
      <w:pPr>
        <w:spacing w:line="420" w:lineRule="exact"/>
        <w:ind w:firstLine="480" w:firstLineChars="200"/>
        <w:rPr>
          <w:rFonts w:hint="eastAsia" w:asciiTheme="minorEastAsia" w:hAnsiTheme="minorEastAsia" w:eastAsiaTheme="minorEastAsia" w:cstheme="minorEastAsia"/>
          <w:color w:val="auto"/>
          <w:sz w:val="24"/>
          <w:highlight w:val="none"/>
          <w:u w:val="single"/>
          <w:lang w:eastAsia="zh-CN"/>
        </w:rPr>
      </w:pPr>
      <w:r>
        <w:rPr>
          <w:rFonts w:hint="eastAsia" w:asciiTheme="minorEastAsia" w:hAnsiTheme="minorEastAsia" w:eastAsiaTheme="minorEastAsia" w:cstheme="minorEastAsia"/>
          <w:color w:val="auto"/>
          <w:sz w:val="24"/>
          <w:highlight w:val="none"/>
          <w:u w:val="single"/>
          <w:lang w:eastAsia="zh-CN"/>
        </w:rPr>
        <w:t>铁路职工家属区“三供一业”物业维修项目广通铁路小区物业维修设计项目</w:t>
      </w:r>
      <w:r>
        <w:rPr>
          <w:rFonts w:hint="eastAsia" w:asciiTheme="minorEastAsia" w:hAnsiTheme="minorEastAsia" w:eastAsiaTheme="minorEastAsia" w:cstheme="minorEastAsia"/>
          <w:color w:val="auto"/>
          <w:sz w:val="24"/>
          <w:highlight w:val="none"/>
          <w:lang w:eastAsia="zh-CN"/>
        </w:rPr>
        <w:t>已由</w:t>
      </w:r>
      <w:r>
        <w:rPr>
          <w:rFonts w:hint="eastAsia" w:asciiTheme="minorEastAsia" w:hAnsiTheme="minorEastAsia" w:eastAsiaTheme="minorEastAsia" w:cstheme="minorEastAsia"/>
          <w:color w:val="auto"/>
          <w:sz w:val="24"/>
          <w:highlight w:val="none"/>
          <w:u w:val="single"/>
          <w:lang w:val="en-US" w:eastAsia="zh-CN"/>
        </w:rPr>
        <w:t xml:space="preserve"> 禄丰县发展和改革局 </w:t>
      </w:r>
      <w:r>
        <w:rPr>
          <w:rFonts w:hint="eastAsia" w:asciiTheme="minorEastAsia" w:hAnsiTheme="minorEastAsia" w:eastAsiaTheme="minorEastAsia" w:cstheme="minorEastAsia"/>
          <w:color w:val="auto"/>
          <w:sz w:val="24"/>
          <w:highlight w:val="none"/>
          <w:lang w:eastAsia="zh-CN"/>
        </w:rPr>
        <w:t>同意开展前期工作，资金来源为</w:t>
      </w:r>
      <w:r>
        <w:rPr>
          <w:rFonts w:hint="eastAsia" w:asciiTheme="minorEastAsia" w:hAnsiTheme="minorEastAsia" w:eastAsiaTheme="minorEastAsia" w:cstheme="minorEastAsia"/>
          <w:color w:val="auto"/>
          <w:sz w:val="24"/>
          <w:highlight w:val="none"/>
          <w:u w:val="single"/>
          <w:lang w:val="en-US" w:eastAsia="zh-CN"/>
        </w:rPr>
        <w:t xml:space="preserve"> 政府资金  </w:t>
      </w:r>
      <w:r>
        <w:rPr>
          <w:rFonts w:hint="eastAsia" w:asciiTheme="minorEastAsia" w:hAnsiTheme="minorEastAsia" w:eastAsiaTheme="minorEastAsia" w:cstheme="minorEastAsia"/>
          <w:color w:val="auto"/>
          <w:sz w:val="24"/>
          <w:highlight w:val="none"/>
          <w:lang w:eastAsia="zh-CN"/>
        </w:rPr>
        <w:t>，项目出资比例为</w:t>
      </w:r>
      <w:r>
        <w:rPr>
          <w:rFonts w:hint="eastAsia" w:asciiTheme="minorEastAsia" w:hAnsiTheme="minorEastAsia" w:eastAsiaTheme="minorEastAsia" w:cstheme="minorEastAsia"/>
          <w:color w:val="auto"/>
          <w:sz w:val="24"/>
          <w:highlight w:val="none"/>
          <w:u w:val="single"/>
          <w:lang w:eastAsia="zh-CN"/>
        </w:rPr>
        <w:t xml:space="preserve"> </w:t>
      </w:r>
      <w:r>
        <w:rPr>
          <w:rFonts w:hint="eastAsia" w:asciiTheme="minorEastAsia" w:hAnsiTheme="minorEastAsia" w:eastAsiaTheme="minorEastAsia" w:cstheme="minorEastAsia"/>
          <w:color w:val="auto"/>
          <w:sz w:val="24"/>
          <w:highlight w:val="none"/>
          <w:u w:val="single"/>
          <w:lang w:val="en-US" w:eastAsia="zh-CN"/>
        </w:rPr>
        <w:t xml:space="preserve">100% </w:t>
      </w:r>
      <w:r>
        <w:rPr>
          <w:rFonts w:hint="eastAsia" w:asciiTheme="minorEastAsia" w:hAnsiTheme="minorEastAsia" w:eastAsiaTheme="minorEastAsia" w:cstheme="minorEastAsia"/>
          <w:color w:val="auto"/>
          <w:sz w:val="24"/>
          <w:highlight w:val="none"/>
          <w:u w:val="single"/>
          <w:lang w:eastAsia="zh-CN"/>
        </w:rPr>
        <w:t xml:space="preserve"> </w:t>
      </w:r>
      <w:r>
        <w:rPr>
          <w:rFonts w:hint="eastAsia" w:asciiTheme="minorEastAsia" w:hAnsiTheme="minorEastAsia" w:eastAsiaTheme="minorEastAsia" w:cstheme="minorEastAsia"/>
          <w:color w:val="auto"/>
          <w:sz w:val="24"/>
          <w:highlight w:val="none"/>
          <w:lang w:eastAsia="zh-CN"/>
        </w:rPr>
        <w:t>，招标人为</w:t>
      </w:r>
      <w:r>
        <w:rPr>
          <w:rFonts w:hint="eastAsia" w:asciiTheme="minorEastAsia" w:hAnsiTheme="minorEastAsia" w:eastAsiaTheme="minorEastAsia" w:cstheme="minorEastAsia"/>
          <w:color w:val="auto"/>
          <w:sz w:val="24"/>
          <w:highlight w:val="none"/>
          <w:u w:val="single"/>
          <w:lang w:val="en-US" w:eastAsia="zh-CN"/>
        </w:rPr>
        <w:t xml:space="preserve"> 楚雄宜尚物业服务有限公司 </w:t>
      </w:r>
      <w:r>
        <w:rPr>
          <w:rFonts w:hint="eastAsia" w:asciiTheme="minorEastAsia" w:hAnsiTheme="minorEastAsia" w:eastAsiaTheme="minorEastAsia" w:cstheme="minorEastAsia"/>
          <w:color w:val="auto"/>
          <w:sz w:val="24"/>
          <w:highlight w:val="none"/>
          <w:lang w:eastAsia="zh-CN"/>
        </w:rPr>
        <w:t>，招标代理机构为</w:t>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"http://zjcs.yn.gov.cn/yns/zjfw/serviceView/91510107752816547P" \t "http://zjcs.yn.gov.cn/yns/bidResultNotice/view/5300004312073961602260019?parentPath=/myItems/_black"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 w:val="24"/>
          <w:highlight w:val="none"/>
          <w:u w:val="single"/>
          <w:lang w:eastAsia="zh-CN"/>
        </w:rPr>
        <w:t>广东宏茂建设管理有限公司</w:t>
      </w:r>
      <w:r>
        <w:rPr>
          <w:rFonts w:hint="eastAsia" w:asciiTheme="minorEastAsia" w:hAnsiTheme="minorEastAsia" w:eastAsiaTheme="minorEastAsia" w:cstheme="minorEastAsia"/>
          <w:color w:val="auto"/>
          <w:sz w:val="24"/>
          <w:highlight w:val="none"/>
          <w:u w:val="single"/>
          <w:lang w:eastAsia="zh-CN"/>
        </w:rPr>
        <w:fldChar w:fldCharType="end"/>
      </w:r>
      <w:r>
        <w:rPr>
          <w:rFonts w:hint="eastAsia" w:asciiTheme="minorEastAsia" w:hAnsiTheme="minorEastAsia" w:eastAsiaTheme="minorEastAsia" w:cstheme="minorEastAsia"/>
          <w:color w:val="auto"/>
          <w:sz w:val="24"/>
          <w:highlight w:val="none"/>
          <w:lang w:eastAsia="zh-CN"/>
        </w:rPr>
        <w:t>。项目己具备招标条件，现对该项目进行</w:t>
      </w:r>
      <w:r>
        <w:rPr>
          <w:rFonts w:hint="eastAsia" w:ascii="宋体" w:hAnsi="宋体"/>
          <w:color w:val="auto"/>
          <w:szCs w:val="21"/>
          <w:highlight w:val="none"/>
        </w:rPr>
        <w:t>进行</w:t>
      </w:r>
      <w:r>
        <w:rPr>
          <w:rFonts w:hint="eastAsia" w:ascii="宋体" w:hAnsi="宋体"/>
          <w:color w:val="auto"/>
          <w:szCs w:val="21"/>
          <w:highlight w:val="none"/>
          <w:lang w:eastAsia="zh-CN"/>
        </w:rPr>
        <w:t>竞争性谈判</w:t>
      </w:r>
      <w:r>
        <w:rPr>
          <w:rFonts w:hint="eastAsia" w:ascii="宋体" w:hAnsi="宋体"/>
          <w:color w:val="auto"/>
          <w:szCs w:val="21"/>
          <w:highlight w:val="none"/>
        </w:rPr>
        <w:t>招标</w:t>
      </w:r>
      <w:r>
        <w:rPr>
          <w:rFonts w:hint="eastAsia" w:asciiTheme="minorEastAsia" w:hAnsiTheme="minorEastAsia" w:eastAsiaTheme="minorEastAsia" w:cstheme="minorEastAsia"/>
          <w:color w:val="auto"/>
          <w:sz w:val="24"/>
          <w:highlight w:val="none"/>
          <w:lang w:eastAsia="zh-CN"/>
        </w:rPr>
        <w:t>。</w:t>
      </w:r>
    </w:p>
    <w:p>
      <w:pPr>
        <w:pStyle w:val="4"/>
        <w:spacing w:before="120" w:after="120" w:line="420" w:lineRule="exact"/>
        <w:rPr>
          <w:rFonts w:hint="eastAsia" w:asciiTheme="minorEastAsia" w:hAnsiTheme="minorEastAsia" w:eastAsiaTheme="minorEastAsia" w:cstheme="minorEastAsia"/>
          <w:color w:val="auto"/>
          <w:sz w:val="24"/>
          <w:szCs w:val="24"/>
          <w:highlight w:val="none"/>
          <w:lang w:eastAsia="zh-CN"/>
        </w:rPr>
      </w:pPr>
      <w:bookmarkStart w:id="6" w:name="_Toc5616"/>
      <w:bookmarkStart w:id="7" w:name="_Toc20208"/>
      <w:bookmarkStart w:id="8" w:name="_Toc421012717"/>
      <w:bookmarkStart w:id="9" w:name="_Toc184635054"/>
      <w:bookmarkStart w:id="10" w:name="_Toc411612237"/>
      <w:bookmarkStart w:id="11" w:name="_Toc256145642"/>
      <w:r>
        <w:rPr>
          <w:rFonts w:hint="eastAsia" w:asciiTheme="minorEastAsia" w:hAnsiTheme="minorEastAsia" w:eastAsiaTheme="minorEastAsia" w:cstheme="minorEastAsia"/>
          <w:color w:val="auto"/>
          <w:sz w:val="24"/>
          <w:szCs w:val="24"/>
          <w:highlight w:val="none"/>
          <w:lang w:eastAsia="zh-CN"/>
        </w:rPr>
        <w:t>2、项目概况与招标范围</w:t>
      </w:r>
      <w:bookmarkEnd w:id="6"/>
      <w:bookmarkEnd w:id="7"/>
      <w:bookmarkEnd w:id="8"/>
      <w:bookmarkEnd w:id="9"/>
      <w:bookmarkEnd w:id="10"/>
      <w:bookmarkEnd w:id="11"/>
    </w:p>
    <w:p>
      <w:pPr>
        <w:spacing w:line="420" w:lineRule="exact"/>
        <w:ind w:firstLine="482" w:firstLineChars="200"/>
        <w:rPr>
          <w:rFonts w:hint="eastAsia" w:asciiTheme="minorEastAsia" w:hAnsiTheme="minorEastAsia" w:eastAsiaTheme="minorEastAsia" w:cstheme="minorEastAsia"/>
          <w:b/>
          <w:color w:val="auto"/>
          <w:sz w:val="24"/>
          <w:highlight w:val="none"/>
          <w:lang w:eastAsia="zh-CN"/>
        </w:rPr>
      </w:pPr>
      <w:bookmarkStart w:id="12" w:name="_Toc184635055"/>
      <w:bookmarkStart w:id="13" w:name="_Toc256145643"/>
      <w:r>
        <w:rPr>
          <w:rFonts w:hint="eastAsia" w:asciiTheme="minorEastAsia" w:hAnsiTheme="minorEastAsia" w:eastAsiaTheme="minorEastAsia" w:cstheme="minorEastAsia"/>
          <w:b/>
          <w:color w:val="auto"/>
          <w:sz w:val="24"/>
          <w:highlight w:val="none"/>
          <w:lang w:eastAsia="zh-CN"/>
        </w:rPr>
        <w:t>2.1 项目概况：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该项目位于禄丰县广通镇庙山及庙山周边铁路职工家属区</w:t>
      </w:r>
      <w:r>
        <w:rPr>
          <w:rFonts w:hint="eastAsia" w:ascii="宋体" w:hAnsi="宋体" w:eastAsia="宋体" w:cs="宋体"/>
          <w:color w:val="auto"/>
          <w:sz w:val="24"/>
          <w:szCs w:val="24"/>
          <w:highlight w:val="none"/>
          <w:lang w:val="en-US" w:eastAsia="zh-CN"/>
        </w:rPr>
        <w:t>和楚雄市振兴路431号铁路小区，及元谋县能禹火车站周边铁路职工家属区，三个地址，包含住宅53栋，主要</w:t>
      </w:r>
      <w:r>
        <w:rPr>
          <w:rFonts w:hint="eastAsia" w:ascii="宋体" w:hAnsi="宋体" w:eastAsia="宋体" w:cs="宋体"/>
          <w:color w:val="auto"/>
          <w:sz w:val="24"/>
          <w:szCs w:val="24"/>
          <w:highlight w:val="none"/>
          <w:lang w:eastAsia="zh-CN"/>
        </w:rPr>
        <w:t>对铁路职工家属区内的老旧房屋的屋面防水维修；排水管维修；小区内道路局部维修；排污管维修；排水沟维修等进行</w:t>
      </w:r>
      <w:r>
        <w:rPr>
          <w:rFonts w:hint="eastAsia" w:ascii="宋体" w:hAnsi="宋体" w:eastAsia="宋体" w:cs="宋体"/>
          <w:color w:val="auto"/>
          <w:sz w:val="24"/>
          <w:szCs w:val="24"/>
          <w:highlight w:val="none"/>
          <w:lang w:val="en-US" w:eastAsia="zh-CN"/>
        </w:rPr>
        <w:t>设计，</w:t>
      </w:r>
      <w:r>
        <w:rPr>
          <w:rFonts w:hint="eastAsia" w:ascii="宋体" w:hAnsi="宋体" w:eastAsia="宋体" w:cs="宋体"/>
          <w:color w:val="auto"/>
          <w:sz w:val="24"/>
          <w:szCs w:val="24"/>
          <w:highlight w:val="none"/>
          <w:lang w:eastAsia="zh-CN"/>
        </w:rPr>
        <w:t>维修改造设计总估算42万元。</w:t>
      </w:r>
    </w:p>
    <w:p>
      <w:pPr>
        <w:spacing w:line="420" w:lineRule="exact"/>
        <w:ind w:firstLine="482" w:firstLineChars="200"/>
        <w:rPr>
          <w:rFonts w:hint="eastAsia" w:asciiTheme="minorEastAsia" w:hAnsiTheme="minorEastAsia" w:eastAsiaTheme="minorEastAsia" w:cstheme="minorEastAsia"/>
          <w:b/>
          <w:color w:val="auto"/>
          <w:sz w:val="24"/>
          <w:highlight w:val="none"/>
          <w:lang w:eastAsia="zh-CN"/>
        </w:rPr>
      </w:pPr>
      <w:r>
        <w:rPr>
          <w:rFonts w:hint="eastAsia" w:asciiTheme="minorEastAsia" w:hAnsiTheme="minorEastAsia" w:eastAsiaTheme="minorEastAsia" w:cstheme="minorEastAsia"/>
          <w:b/>
          <w:color w:val="auto"/>
          <w:sz w:val="24"/>
          <w:highlight w:val="none"/>
          <w:lang w:eastAsia="zh-CN"/>
        </w:rPr>
        <w:t>2.2招标范围：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bookmarkStart w:id="14" w:name="_Toc421012718"/>
      <w:bookmarkStart w:id="15" w:name="_Toc411612238"/>
      <w:r>
        <w:rPr>
          <w:rFonts w:hint="eastAsia" w:ascii="宋体" w:hAnsi="宋体" w:eastAsia="宋体" w:cs="宋体"/>
          <w:bCs/>
          <w:color w:val="auto"/>
          <w:sz w:val="24"/>
          <w:szCs w:val="24"/>
          <w:highlight w:val="none"/>
          <w:lang w:eastAsia="zh-CN"/>
        </w:rPr>
        <w:t>铁路职工家属区“三供一业”物业维修项目广通铁路小区物业维修设计项目主要内容；完成</w:t>
      </w:r>
      <w:r>
        <w:rPr>
          <w:rFonts w:hint="eastAsia" w:ascii="宋体" w:hAnsi="宋体" w:eastAsia="宋体" w:cs="宋体"/>
          <w:color w:val="auto"/>
          <w:sz w:val="24"/>
          <w:szCs w:val="24"/>
          <w:highlight w:val="none"/>
          <w:lang w:eastAsia="zh-CN"/>
        </w:rPr>
        <w:t>铁路职工家属区“三供一业”物业维修项目广通铁路小区物业维修设计项目</w:t>
      </w:r>
      <w:r>
        <w:rPr>
          <w:rFonts w:hint="eastAsia" w:ascii="宋体" w:hAnsi="宋体" w:eastAsia="宋体" w:cs="宋体"/>
          <w:color w:val="auto"/>
          <w:sz w:val="24"/>
          <w:szCs w:val="24"/>
          <w:highlight w:val="none"/>
          <w:lang w:val="en-US" w:eastAsia="zh-CN"/>
        </w:rPr>
        <w:t>方案设计阶段、</w:t>
      </w:r>
      <w:r>
        <w:rPr>
          <w:rFonts w:hint="eastAsia" w:ascii="宋体" w:hAnsi="宋体" w:eastAsia="宋体" w:cs="宋体"/>
          <w:bCs/>
          <w:color w:val="auto"/>
          <w:sz w:val="24"/>
          <w:szCs w:val="24"/>
          <w:highlight w:val="none"/>
          <w:lang w:eastAsia="zh-CN"/>
        </w:rPr>
        <w:t>初步设计阶段、施工图设计阶段的设计工作以及相关专题报告的编制并通过审批、</w:t>
      </w:r>
      <w:r>
        <w:rPr>
          <w:rFonts w:hint="eastAsia" w:ascii="宋体" w:hAnsi="宋体" w:eastAsia="宋体" w:cs="宋体"/>
          <w:color w:val="auto"/>
          <w:sz w:val="24"/>
          <w:szCs w:val="24"/>
          <w:highlight w:val="none"/>
          <w:lang w:val="en-US" w:eastAsia="zh-CN"/>
        </w:rPr>
        <w:t>：1、因本项目涉及到的小区建成年代较早，原始资料缺失，设计单位须派出具有设计资质及有经验的设计人员到项目所在地进行建筑物坐标、外观尺寸、层高等实际测量，制定出合理可行设计方案及效果图供采购单位参考并确定，采购单位确定后制做出初步设计，然后进行详细的施工图纸设计（包含每栋住宅平面图和立面图）；2、组织专家组对设计施工图进行施工图审查。提供符合要求的各项资料和项目申报所需的各种材料；3、从设计到项目施工过程中，设计单位须派出设计人员参加项目的分部验收、初验、竣工验收等，在施工过程中遇到与设计相关的问题是，及时提供技术咨询并协助解决问题；4、如果在项目实施过程中遇到问题，要在业主单位要求的时限内到现场进行工作对接，及时给与解答。5、在办理相关手续过程中，如需要设计方提供图纸或资料是，需无条件提供。6、按照施工图设计审查要求，在规定时间内完成施工图设计的修改。7、编制施工图一式捌份，8、设计成果所有权归业主单位。</w:t>
      </w:r>
    </w:p>
    <w:p>
      <w:pPr>
        <w:pStyle w:val="4"/>
        <w:spacing w:before="120" w:after="120" w:line="420" w:lineRule="exact"/>
        <w:rPr>
          <w:rFonts w:hint="eastAsia" w:asciiTheme="minorEastAsia" w:hAnsiTheme="minorEastAsia" w:eastAsiaTheme="minorEastAsia" w:cstheme="minorEastAsia"/>
          <w:color w:val="auto"/>
          <w:sz w:val="24"/>
          <w:szCs w:val="24"/>
          <w:highlight w:val="none"/>
          <w:lang w:eastAsia="zh-CN"/>
        </w:rPr>
      </w:pPr>
      <w:bookmarkStart w:id="16" w:name="_Toc30353"/>
      <w:bookmarkStart w:id="17" w:name="_Toc15954"/>
      <w:r>
        <w:rPr>
          <w:rFonts w:hint="eastAsia" w:asciiTheme="minorEastAsia" w:hAnsiTheme="minorEastAsia" w:eastAsiaTheme="minorEastAsia" w:cstheme="minorEastAsia"/>
          <w:color w:val="auto"/>
          <w:sz w:val="24"/>
          <w:szCs w:val="24"/>
          <w:highlight w:val="none"/>
          <w:lang w:eastAsia="zh-CN"/>
        </w:rPr>
        <w:t>3、竞标人资格要求</w:t>
      </w:r>
      <w:bookmarkEnd w:id="12"/>
      <w:bookmarkEnd w:id="13"/>
      <w:bookmarkEnd w:id="14"/>
      <w:bookmarkEnd w:id="15"/>
      <w:bookmarkEnd w:id="16"/>
      <w:bookmarkEnd w:id="17"/>
    </w:p>
    <w:p>
      <w:pPr>
        <w:spacing w:line="420" w:lineRule="exact"/>
        <w:ind w:firstLine="480" w:firstLineChars="2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3.</w:t>
      </w:r>
      <w:bookmarkStart w:id="18" w:name="OLE_LINK1"/>
      <w:r>
        <w:rPr>
          <w:rFonts w:hint="eastAsia" w:asciiTheme="minorEastAsia" w:hAnsiTheme="minorEastAsia" w:eastAsiaTheme="minorEastAsia" w:cstheme="minorEastAsia"/>
          <w:color w:val="auto"/>
          <w:sz w:val="24"/>
          <w:highlight w:val="none"/>
          <w:lang w:eastAsia="zh-CN"/>
        </w:rPr>
        <w:t>1竞标申请须具有独立法人资格，良好资信，</w:t>
      </w:r>
      <w:r>
        <w:rPr>
          <w:rFonts w:hint="eastAsia" w:asciiTheme="minorEastAsia" w:hAnsiTheme="minorEastAsia" w:eastAsiaTheme="minorEastAsia" w:cstheme="minorEastAsia"/>
          <w:bCs/>
          <w:color w:val="auto"/>
          <w:sz w:val="24"/>
          <w:highlight w:val="none"/>
          <w:lang w:eastAsia="zh-CN"/>
        </w:rPr>
        <w:t>须具备</w:t>
      </w:r>
      <w:r>
        <w:rPr>
          <w:rFonts w:hint="eastAsia" w:asciiTheme="minorEastAsia" w:hAnsiTheme="minorEastAsia" w:eastAsiaTheme="minorEastAsia" w:cstheme="minorEastAsia"/>
          <w:color w:val="auto"/>
          <w:sz w:val="24"/>
          <w:highlight w:val="none"/>
          <w:lang w:eastAsia="zh-CN"/>
        </w:rPr>
        <w:t>建筑行业丙级及以上资质，近五年内承担过</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lang w:eastAsia="zh-CN"/>
        </w:rPr>
        <w:t>件及以上类似项目设计业绩，项目负责人具有中级职称，从事建筑工程设计5年以上，近五年承担过</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lang w:eastAsia="zh-CN"/>
        </w:rPr>
        <w:t>件及以上类似项目设计。</w:t>
      </w:r>
    </w:p>
    <w:p>
      <w:pPr>
        <w:spacing w:line="420" w:lineRule="exact"/>
        <w:ind w:firstLine="480" w:firstLineChars="2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3.2有依法纳税良好记录，参加本次竞标前三年内，在经营活动中没有违法记录。</w:t>
      </w:r>
    </w:p>
    <w:p>
      <w:pPr>
        <w:spacing w:line="420" w:lineRule="exact"/>
        <w:ind w:firstLine="480" w:firstLineChars="2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3.3近三年（201</w:t>
      </w:r>
      <w:r>
        <w:rPr>
          <w:rFonts w:hint="eastAsia" w:asciiTheme="minorEastAsia" w:hAnsiTheme="minorEastAsia" w:eastAsiaTheme="minorEastAsia" w:cstheme="minorEastAsia"/>
          <w:color w:val="auto"/>
          <w:sz w:val="24"/>
          <w:highlight w:val="none"/>
          <w:lang w:val="en-US" w:eastAsia="zh-CN"/>
        </w:rPr>
        <w:t>6</w:t>
      </w:r>
      <w:r>
        <w:rPr>
          <w:rFonts w:hint="eastAsia" w:asciiTheme="minorEastAsia" w:hAnsiTheme="minorEastAsia" w:eastAsiaTheme="minorEastAsia" w:cstheme="minorEastAsia"/>
          <w:color w:val="auto"/>
          <w:sz w:val="24"/>
          <w:highlight w:val="none"/>
          <w:lang w:eastAsia="zh-CN"/>
        </w:rPr>
        <w:t>-201</w:t>
      </w:r>
      <w:r>
        <w:rPr>
          <w:rFonts w:hint="eastAsia" w:asciiTheme="minorEastAsia" w:hAnsiTheme="minorEastAsia" w:eastAsiaTheme="minorEastAsia" w:cstheme="minorEastAsia"/>
          <w:color w:val="auto"/>
          <w:sz w:val="24"/>
          <w:highlight w:val="none"/>
          <w:lang w:val="en-US" w:eastAsia="zh-CN"/>
        </w:rPr>
        <w:t>8</w:t>
      </w:r>
      <w:r>
        <w:rPr>
          <w:rFonts w:hint="eastAsia" w:asciiTheme="minorEastAsia" w:hAnsiTheme="minorEastAsia" w:eastAsiaTheme="minorEastAsia" w:cstheme="minorEastAsia"/>
          <w:color w:val="auto"/>
          <w:sz w:val="24"/>
          <w:highlight w:val="none"/>
          <w:lang w:eastAsia="zh-CN"/>
        </w:rPr>
        <w:t>）财务状况良好；并在人员、设备、资金等方面具备相应的能力。</w:t>
      </w:r>
    </w:p>
    <w:p>
      <w:pPr>
        <w:spacing w:line="420" w:lineRule="exact"/>
        <w:ind w:firstLine="480" w:firstLineChars="2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3.4本次招标</w:t>
      </w:r>
      <w:r>
        <w:rPr>
          <w:rFonts w:hint="eastAsia" w:asciiTheme="minorEastAsia" w:hAnsiTheme="minorEastAsia" w:eastAsiaTheme="minorEastAsia" w:cstheme="minorEastAsia"/>
          <w:b/>
          <w:color w:val="auto"/>
          <w:sz w:val="24"/>
          <w:highlight w:val="none"/>
          <w:u w:val="single"/>
          <w:lang w:eastAsia="zh-CN"/>
        </w:rPr>
        <w:t xml:space="preserve">不接受 </w:t>
      </w:r>
      <w:r>
        <w:rPr>
          <w:rFonts w:hint="eastAsia" w:asciiTheme="minorEastAsia" w:hAnsiTheme="minorEastAsia" w:eastAsiaTheme="minorEastAsia" w:cstheme="minorEastAsia"/>
          <w:color w:val="auto"/>
          <w:sz w:val="24"/>
          <w:highlight w:val="none"/>
          <w:lang w:eastAsia="zh-CN"/>
        </w:rPr>
        <w:t>联合体竞标。</w:t>
      </w:r>
    </w:p>
    <w:bookmarkEnd w:id="18"/>
    <w:p>
      <w:pPr>
        <w:pStyle w:val="4"/>
        <w:spacing w:before="120" w:after="120" w:line="420" w:lineRule="exact"/>
        <w:rPr>
          <w:rFonts w:hint="eastAsia" w:asciiTheme="minorEastAsia" w:hAnsiTheme="minorEastAsia" w:eastAsiaTheme="minorEastAsia" w:cstheme="minorEastAsia"/>
          <w:color w:val="auto"/>
          <w:sz w:val="24"/>
          <w:szCs w:val="24"/>
          <w:highlight w:val="none"/>
          <w:lang w:val="en-US" w:eastAsia="zh-CN"/>
        </w:rPr>
      </w:pPr>
      <w:bookmarkStart w:id="19" w:name="_Toc16639"/>
      <w:bookmarkStart w:id="20" w:name="_Toc421012719"/>
      <w:bookmarkStart w:id="21" w:name="_Toc3145"/>
      <w:r>
        <w:rPr>
          <w:rFonts w:hint="eastAsia" w:asciiTheme="minorEastAsia" w:hAnsiTheme="minorEastAsia" w:eastAsiaTheme="minorEastAsia" w:cstheme="minorEastAsia"/>
          <w:color w:val="auto"/>
          <w:sz w:val="24"/>
          <w:szCs w:val="24"/>
          <w:highlight w:val="none"/>
          <w:lang w:eastAsia="zh-CN"/>
        </w:rPr>
        <w:t>4、资格审查办法</w:t>
      </w:r>
      <w:bookmarkEnd w:id="19"/>
      <w:bookmarkEnd w:id="20"/>
      <w:bookmarkEnd w:id="21"/>
      <w:r>
        <w:rPr>
          <w:rFonts w:hint="eastAsia" w:asciiTheme="minorEastAsia" w:hAnsiTheme="minorEastAsia" w:eastAsiaTheme="minorEastAsia" w:cstheme="minorEastAsia"/>
          <w:color w:val="auto"/>
          <w:sz w:val="24"/>
          <w:szCs w:val="24"/>
          <w:highlight w:val="none"/>
          <w:lang w:eastAsia="zh-CN"/>
        </w:rPr>
        <w:t>。</w:t>
      </w:r>
    </w:p>
    <w:p>
      <w:pPr>
        <w:spacing w:line="420" w:lineRule="exact"/>
        <w:ind w:firstLine="480" w:firstLineChars="2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本次招标采用</w:t>
      </w:r>
      <w:r>
        <w:rPr>
          <w:rFonts w:hint="eastAsia" w:asciiTheme="minorEastAsia" w:hAnsiTheme="minorEastAsia" w:eastAsiaTheme="minorEastAsia" w:cstheme="minorEastAsia"/>
          <w:b/>
          <w:color w:val="auto"/>
          <w:sz w:val="24"/>
          <w:highlight w:val="none"/>
          <w:u w:val="single"/>
          <w:lang w:eastAsia="zh-CN"/>
        </w:rPr>
        <w:t>资格后审</w:t>
      </w:r>
      <w:r>
        <w:rPr>
          <w:rFonts w:hint="eastAsia" w:asciiTheme="minorEastAsia" w:hAnsiTheme="minorEastAsia" w:eastAsiaTheme="minorEastAsia" w:cstheme="minorEastAsia"/>
          <w:b/>
          <w:color w:val="auto"/>
          <w:sz w:val="24"/>
          <w:highlight w:val="none"/>
          <w:lang w:eastAsia="zh-CN"/>
        </w:rPr>
        <w:t>。</w:t>
      </w:r>
      <w:r>
        <w:rPr>
          <w:rFonts w:hint="eastAsia" w:asciiTheme="minorEastAsia" w:hAnsiTheme="minorEastAsia" w:eastAsiaTheme="minorEastAsia" w:cstheme="minorEastAsia"/>
          <w:color w:val="auto"/>
          <w:sz w:val="24"/>
          <w:highlight w:val="none"/>
          <w:lang w:eastAsia="zh-CN"/>
        </w:rPr>
        <w:t>资格审查的具体要求见竞争性谈判文件。</w:t>
      </w:r>
    </w:p>
    <w:p>
      <w:pPr>
        <w:pStyle w:val="4"/>
        <w:spacing w:before="120" w:after="120" w:line="420" w:lineRule="exact"/>
        <w:rPr>
          <w:rFonts w:hint="eastAsia" w:asciiTheme="minorEastAsia" w:hAnsiTheme="minorEastAsia" w:eastAsiaTheme="minorEastAsia" w:cstheme="minorEastAsia"/>
          <w:color w:val="auto"/>
          <w:sz w:val="24"/>
          <w:szCs w:val="24"/>
          <w:highlight w:val="none"/>
          <w:lang w:eastAsia="zh-CN"/>
        </w:rPr>
      </w:pPr>
      <w:bookmarkStart w:id="22" w:name="_Toc3001"/>
      <w:bookmarkStart w:id="23" w:name="_Toc421012720"/>
      <w:bookmarkStart w:id="24" w:name="_Toc4541"/>
      <w:r>
        <w:rPr>
          <w:rFonts w:hint="eastAsia" w:asciiTheme="minorEastAsia" w:hAnsiTheme="minorEastAsia" w:eastAsiaTheme="minorEastAsia" w:cstheme="minorEastAsia"/>
          <w:color w:val="auto"/>
          <w:sz w:val="24"/>
          <w:szCs w:val="24"/>
          <w:highlight w:val="none"/>
          <w:lang w:eastAsia="zh-CN"/>
        </w:rPr>
        <w:t>5、报名、竞争性谈判文件的获取</w:t>
      </w:r>
      <w:bookmarkEnd w:id="22"/>
      <w:bookmarkEnd w:id="23"/>
      <w:bookmarkEnd w:id="24"/>
    </w:p>
    <w:p>
      <w:pPr>
        <w:autoSpaceDE w:val="0"/>
        <w:autoSpaceDN w:val="0"/>
        <w:adjustRightInd w:val="0"/>
        <w:spacing w:line="420" w:lineRule="exact"/>
        <w:ind w:firstLine="480" w:firstLineChars="2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5.1报名方式：现场报名（未通过现场报名方式的竞标人不能参与竞标）；</w:t>
      </w:r>
    </w:p>
    <w:p>
      <w:pPr>
        <w:autoSpaceDE w:val="0"/>
        <w:autoSpaceDN w:val="0"/>
        <w:adjustRightInd w:val="0"/>
        <w:spacing w:line="420" w:lineRule="exact"/>
        <w:ind w:left="240" w:leftChars="109" w:firstLine="240" w:firstLineChars="1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A</w:t>
      </w:r>
      <w:r>
        <w:rPr>
          <w:rFonts w:hint="eastAsia" w:asciiTheme="minorEastAsia" w:hAnsiTheme="minorEastAsia" w:eastAsiaTheme="minorEastAsia" w:cstheme="minorEastAsia"/>
          <w:color w:val="auto"/>
          <w:sz w:val="24"/>
          <w:highlight w:val="none"/>
          <w:lang w:eastAsia="zh-CN"/>
        </w:rPr>
        <w:t>、现场报名：请于：201</w:t>
      </w:r>
      <w:r>
        <w:rPr>
          <w:rFonts w:hint="eastAsia" w:asciiTheme="minorEastAsia" w:hAnsiTheme="minorEastAsia" w:eastAsiaTheme="minorEastAsia" w:cstheme="minorEastAsia"/>
          <w:color w:val="auto"/>
          <w:sz w:val="24"/>
          <w:highlight w:val="none"/>
          <w:lang w:val="en-US" w:eastAsia="zh-CN"/>
        </w:rPr>
        <w:t>9</w:t>
      </w:r>
      <w:r>
        <w:rPr>
          <w:rFonts w:hint="eastAsia" w:asciiTheme="minorEastAsia" w:hAnsiTheme="minorEastAsia" w:eastAsiaTheme="minorEastAsia" w:cstheme="minorEastAsia"/>
          <w:color w:val="auto"/>
          <w:sz w:val="24"/>
          <w:highlight w:val="none"/>
          <w:lang w:eastAsia="zh-CN"/>
        </w:rPr>
        <w:t xml:space="preserve"> 年</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lang w:eastAsia="zh-CN"/>
        </w:rPr>
        <w:t>月</w:t>
      </w:r>
      <w:r>
        <w:rPr>
          <w:rFonts w:hint="eastAsia" w:asciiTheme="minorEastAsia" w:hAnsiTheme="minorEastAsia" w:eastAsiaTheme="minorEastAsia" w:cstheme="minorEastAsia"/>
          <w:color w:val="auto"/>
          <w:sz w:val="24"/>
          <w:highlight w:val="none"/>
          <w:lang w:val="en-US" w:eastAsia="zh-CN"/>
        </w:rPr>
        <w:t>23</w:t>
      </w:r>
      <w:r>
        <w:rPr>
          <w:rFonts w:hint="eastAsia" w:asciiTheme="minorEastAsia" w:hAnsiTheme="minorEastAsia" w:eastAsiaTheme="minorEastAsia" w:cstheme="minorEastAsia"/>
          <w:color w:val="auto"/>
          <w:sz w:val="24"/>
          <w:highlight w:val="none"/>
          <w:lang w:eastAsia="zh-CN"/>
        </w:rPr>
        <w:t>日至 201</w:t>
      </w:r>
      <w:r>
        <w:rPr>
          <w:rFonts w:hint="eastAsia" w:asciiTheme="minorEastAsia" w:hAnsiTheme="minorEastAsia" w:eastAsiaTheme="minorEastAsia" w:cstheme="minorEastAsia"/>
          <w:color w:val="auto"/>
          <w:sz w:val="24"/>
          <w:highlight w:val="none"/>
          <w:lang w:val="en-US" w:eastAsia="zh-CN"/>
        </w:rPr>
        <w:t>9</w:t>
      </w:r>
      <w:r>
        <w:rPr>
          <w:rFonts w:hint="eastAsia" w:asciiTheme="minorEastAsia" w:hAnsiTheme="minorEastAsia" w:eastAsiaTheme="minorEastAsia" w:cstheme="minorEastAsia"/>
          <w:color w:val="auto"/>
          <w:sz w:val="24"/>
          <w:highlight w:val="none"/>
          <w:lang w:eastAsia="zh-CN"/>
        </w:rPr>
        <w:t xml:space="preserve"> 年</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lang w:eastAsia="zh-CN"/>
        </w:rPr>
        <w:t>月</w:t>
      </w:r>
      <w:r>
        <w:rPr>
          <w:rFonts w:hint="eastAsia" w:asciiTheme="minorEastAsia" w:hAnsiTheme="minorEastAsia" w:eastAsiaTheme="minorEastAsia" w:cstheme="minorEastAsia"/>
          <w:color w:val="auto"/>
          <w:sz w:val="24"/>
          <w:highlight w:val="none"/>
          <w:lang w:val="en-US" w:eastAsia="zh-CN"/>
        </w:rPr>
        <w:t>29</w:t>
      </w:r>
      <w:r>
        <w:rPr>
          <w:rFonts w:hint="eastAsia" w:asciiTheme="minorEastAsia" w:hAnsiTheme="minorEastAsia" w:eastAsiaTheme="minorEastAsia" w:cstheme="minorEastAsia"/>
          <w:color w:val="auto"/>
          <w:sz w:val="24"/>
          <w:highlight w:val="none"/>
          <w:lang w:eastAsia="zh-CN"/>
        </w:rPr>
        <w:t>日每日上午8:00时至11:30时，下午14:30时至17:30时(北京时间，节假日除外，下同)，在：楚雄州彝人古镇茶花苑2楼,联系电话：吴师/</w:t>
      </w:r>
      <w:r>
        <w:rPr>
          <w:rFonts w:hint="eastAsia" w:asciiTheme="minorEastAsia" w:hAnsiTheme="minorEastAsia" w:eastAsiaTheme="minorEastAsia" w:cstheme="minorEastAsia"/>
          <w:color w:val="auto"/>
          <w:sz w:val="24"/>
          <w:highlight w:val="none"/>
          <w:lang w:val="en-US" w:eastAsia="zh-CN"/>
        </w:rPr>
        <w:t>15969332432</w:t>
      </w:r>
      <w:r>
        <w:rPr>
          <w:rFonts w:hint="eastAsia" w:asciiTheme="minorEastAsia" w:hAnsiTheme="minorEastAsia" w:eastAsiaTheme="minorEastAsia" w:cstheme="minorEastAsia"/>
          <w:color w:val="auto"/>
          <w:sz w:val="24"/>
          <w:highlight w:val="none"/>
          <w:lang w:eastAsia="zh-CN"/>
        </w:rPr>
        <w:t>，持单位介绍信、法人身份证明书、授权委托书及委托人身份证原件，养老保险证明原件，资质证照（营业执照副本、资质证书副本、项目负责人资格证）等相关证件扫描件加盖公章一套报名并购买获取竞争性谈判文件及其它招标资料，项目负责人一经报名不得更换。</w:t>
      </w:r>
    </w:p>
    <w:p>
      <w:pPr>
        <w:autoSpaceDE w:val="0"/>
        <w:autoSpaceDN w:val="0"/>
        <w:adjustRightInd w:val="0"/>
        <w:spacing w:line="420" w:lineRule="exact"/>
        <w:ind w:firstLine="480" w:firstLineChars="2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5.2竞争性谈判文件每套售价¥：</w:t>
      </w:r>
      <w:r>
        <w:rPr>
          <w:rFonts w:hint="eastAsia" w:asciiTheme="minorEastAsia" w:hAnsiTheme="minorEastAsia" w:eastAsiaTheme="minorEastAsia" w:cstheme="minorEastAsia"/>
          <w:color w:val="auto"/>
          <w:sz w:val="24"/>
          <w:highlight w:val="none"/>
          <w:lang w:val="en-US" w:eastAsia="zh-CN"/>
        </w:rPr>
        <w:t>500</w:t>
      </w:r>
      <w:r>
        <w:rPr>
          <w:rFonts w:hint="eastAsia" w:asciiTheme="minorEastAsia" w:hAnsiTheme="minorEastAsia" w:eastAsiaTheme="minorEastAsia" w:cstheme="minorEastAsia"/>
          <w:color w:val="auto"/>
          <w:sz w:val="24"/>
          <w:highlight w:val="none"/>
          <w:lang w:eastAsia="zh-CN"/>
        </w:rPr>
        <w:t>.00元（大写：</w:t>
      </w:r>
      <w:r>
        <w:rPr>
          <w:rFonts w:hint="eastAsia" w:asciiTheme="minorEastAsia" w:hAnsiTheme="minorEastAsia" w:eastAsiaTheme="minorEastAsia" w:cstheme="minorEastAsia"/>
          <w:color w:val="auto"/>
          <w:sz w:val="24"/>
          <w:highlight w:val="none"/>
          <w:lang w:val="en-US" w:eastAsia="zh-CN"/>
        </w:rPr>
        <w:t>伍佰元整</w:t>
      </w:r>
      <w:r>
        <w:rPr>
          <w:rFonts w:hint="eastAsia" w:asciiTheme="minorEastAsia" w:hAnsiTheme="minorEastAsia" w:eastAsiaTheme="minorEastAsia" w:cstheme="minorEastAsia"/>
          <w:color w:val="auto"/>
          <w:sz w:val="24"/>
          <w:highlight w:val="none"/>
          <w:lang w:eastAsia="zh-CN"/>
        </w:rPr>
        <w:t xml:space="preserve">），售后不退。 </w:t>
      </w:r>
    </w:p>
    <w:p>
      <w:pPr>
        <w:autoSpaceDE w:val="0"/>
        <w:autoSpaceDN w:val="0"/>
        <w:adjustRightInd w:val="0"/>
        <w:spacing w:line="420" w:lineRule="exact"/>
        <w:ind w:firstLine="480" w:firstLineChars="2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5.3未按规定的时间和地点报名参与本项目的竞标人不得参与竞标。</w:t>
      </w:r>
    </w:p>
    <w:p>
      <w:pPr>
        <w:autoSpaceDE w:val="0"/>
        <w:autoSpaceDN w:val="0"/>
        <w:adjustRightInd w:val="0"/>
        <w:spacing w:line="420" w:lineRule="exact"/>
        <w:ind w:firstLine="480" w:firstLineChars="2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5.4招标人不提供邮购竞争性谈判文件服务。</w:t>
      </w:r>
    </w:p>
    <w:p>
      <w:pPr>
        <w:pStyle w:val="4"/>
        <w:spacing w:before="120" w:after="120" w:line="420" w:lineRule="exact"/>
        <w:rPr>
          <w:rFonts w:hint="eastAsia" w:asciiTheme="minorEastAsia" w:hAnsiTheme="minorEastAsia" w:eastAsiaTheme="minorEastAsia" w:cstheme="minorEastAsia"/>
          <w:color w:val="auto"/>
          <w:sz w:val="24"/>
          <w:szCs w:val="24"/>
          <w:highlight w:val="none"/>
          <w:lang w:eastAsia="zh-CN"/>
        </w:rPr>
      </w:pPr>
      <w:bookmarkStart w:id="25" w:name="_Toc184635057"/>
      <w:bookmarkStart w:id="26" w:name="_Toc256145645"/>
      <w:bookmarkStart w:id="27" w:name="_Toc8369"/>
      <w:bookmarkStart w:id="28" w:name="_Toc421012721"/>
      <w:bookmarkStart w:id="29" w:name="_Toc411612240"/>
      <w:bookmarkStart w:id="30" w:name="_Toc10310"/>
      <w:r>
        <w:rPr>
          <w:rFonts w:hint="eastAsia" w:asciiTheme="minorEastAsia" w:hAnsiTheme="minorEastAsia" w:eastAsiaTheme="minorEastAsia" w:cstheme="minorEastAsia"/>
          <w:color w:val="auto"/>
          <w:sz w:val="24"/>
          <w:szCs w:val="24"/>
          <w:highlight w:val="none"/>
          <w:lang w:eastAsia="zh-CN"/>
        </w:rPr>
        <w:t>6、竞标文件的递交</w:t>
      </w:r>
      <w:bookmarkEnd w:id="25"/>
      <w:bookmarkEnd w:id="26"/>
      <w:bookmarkEnd w:id="27"/>
      <w:bookmarkEnd w:id="28"/>
      <w:bookmarkEnd w:id="29"/>
      <w:bookmarkEnd w:id="30"/>
    </w:p>
    <w:p>
      <w:pPr>
        <w:spacing w:line="420" w:lineRule="exact"/>
        <w:ind w:firstLine="480" w:firstLineChars="2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 xml:space="preserve">6.1竞标文件递交的截止时间（竞标截止时间，下同）为 </w:t>
      </w:r>
      <w:r>
        <w:rPr>
          <w:rFonts w:hint="eastAsia" w:asciiTheme="minorEastAsia" w:hAnsiTheme="minorEastAsia" w:eastAsiaTheme="minorEastAsia" w:cstheme="minorEastAsia"/>
          <w:color w:val="auto"/>
          <w:sz w:val="24"/>
          <w:highlight w:val="none"/>
          <w:u w:val="single"/>
          <w:lang w:eastAsia="zh-CN"/>
        </w:rPr>
        <w:t>201</w:t>
      </w:r>
      <w:r>
        <w:rPr>
          <w:rFonts w:hint="eastAsia" w:asciiTheme="minorEastAsia" w:hAnsiTheme="minorEastAsia" w:eastAsiaTheme="minorEastAsia" w:cstheme="minorEastAsia"/>
          <w:color w:val="auto"/>
          <w:sz w:val="24"/>
          <w:highlight w:val="none"/>
          <w:u w:val="single"/>
          <w:lang w:val="en-US" w:eastAsia="zh-CN"/>
        </w:rPr>
        <w:t>9</w:t>
      </w:r>
      <w:r>
        <w:rPr>
          <w:rFonts w:hint="eastAsia" w:asciiTheme="minorEastAsia" w:hAnsiTheme="minorEastAsia" w:eastAsiaTheme="minorEastAsia" w:cstheme="minorEastAsia"/>
          <w:color w:val="auto"/>
          <w:sz w:val="24"/>
          <w:highlight w:val="none"/>
          <w:u w:val="single"/>
          <w:lang w:eastAsia="zh-CN"/>
        </w:rPr>
        <w:t>年</w:t>
      </w:r>
      <w:r>
        <w:rPr>
          <w:rFonts w:hint="eastAsia" w:asciiTheme="minorEastAsia" w:hAnsiTheme="minorEastAsia" w:eastAsiaTheme="minorEastAsia" w:cstheme="minorEastAsia"/>
          <w:color w:val="auto"/>
          <w:sz w:val="24"/>
          <w:highlight w:val="none"/>
          <w:u w:val="single"/>
          <w:lang w:val="en-US" w:eastAsia="zh-CN"/>
        </w:rPr>
        <w:t>6</w:t>
      </w:r>
      <w:r>
        <w:rPr>
          <w:rFonts w:hint="eastAsia" w:asciiTheme="minorEastAsia" w:hAnsiTheme="minorEastAsia" w:eastAsiaTheme="minorEastAsia" w:cstheme="minorEastAsia"/>
          <w:color w:val="auto"/>
          <w:sz w:val="24"/>
          <w:highlight w:val="none"/>
          <w:u w:val="single"/>
          <w:lang w:eastAsia="zh-CN"/>
        </w:rPr>
        <w:t>月</w:t>
      </w:r>
      <w:r>
        <w:rPr>
          <w:rFonts w:hint="eastAsia" w:asciiTheme="minorEastAsia" w:hAnsiTheme="minorEastAsia" w:eastAsiaTheme="minorEastAsia" w:cstheme="minorEastAsia"/>
          <w:color w:val="auto"/>
          <w:sz w:val="24"/>
          <w:highlight w:val="none"/>
          <w:u w:val="single"/>
          <w:lang w:val="en-US" w:eastAsia="zh-CN"/>
        </w:rPr>
        <w:t>6</w:t>
      </w:r>
      <w:r>
        <w:rPr>
          <w:rFonts w:hint="eastAsia" w:asciiTheme="minorEastAsia" w:hAnsiTheme="minorEastAsia" w:eastAsiaTheme="minorEastAsia" w:cstheme="minorEastAsia"/>
          <w:color w:val="auto"/>
          <w:sz w:val="24"/>
          <w:highlight w:val="none"/>
          <w:u w:val="single"/>
          <w:lang w:eastAsia="zh-CN"/>
        </w:rPr>
        <w:t>日 09时00分</w:t>
      </w:r>
    </w:p>
    <w:p>
      <w:pPr>
        <w:spacing w:line="420" w:lineRule="exact"/>
        <w:ind w:firstLine="480" w:firstLineChars="200"/>
        <w:rPr>
          <w:rFonts w:hint="eastAsia" w:eastAsia="微软雅黑"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现场递交截止时间：</w:t>
      </w:r>
      <w:r>
        <w:rPr>
          <w:rFonts w:hint="eastAsia" w:asciiTheme="minorEastAsia" w:hAnsiTheme="minorEastAsia" w:eastAsiaTheme="minorEastAsia" w:cstheme="minorEastAsia"/>
          <w:color w:val="auto"/>
          <w:sz w:val="24"/>
          <w:highlight w:val="none"/>
          <w:u w:val="single"/>
          <w:lang w:eastAsia="zh-CN"/>
        </w:rPr>
        <w:t>201</w:t>
      </w:r>
      <w:r>
        <w:rPr>
          <w:rFonts w:hint="eastAsia" w:asciiTheme="minorEastAsia" w:hAnsiTheme="minorEastAsia" w:eastAsiaTheme="minorEastAsia" w:cstheme="minorEastAsia"/>
          <w:color w:val="auto"/>
          <w:sz w:val="24"/>
          <w:highlight w:val="none"/>
          <w:u w:val="single"/>
          <w:lang w:val="en-US" w:eastAsia="zh-CN"/>
        </w:rPr>
        <w:t xml:space="preserve">9 </w:t>
      </w:r>
      <w:r>
        <w:rPr>
          <w:rFonts w:hint="eastAsia" w:asciiTheme="minorEastAsia" w:hAnsiTheme="minorEastAsia" w:eastAsiaTheme="minorEastAsia" w:cstheme="minorEastAsia"/>
          <w:color w:val="auto"/>
          <w:sz w:val="24"/>
          <w:highlight w:val="none"/>
          <w:u w:val="single"/>
          <w:lang w:eastAsia="zh-CN"/>
        </w:rPr>
        <w:t>年</w:t>
      </w:r>
      <w:r>
        <w:rPr>
          <w:rFonts w:hint="eastAsia" w:asciiTheme="minorEastAsia" w:hAnsiTheme="minorEastAsia" w:eastAsiaTheme="minorEastAsia" w:cstheme="minorEastAsia"/>
          <w:color w:val="auto"/>
          <w:sz w:val="24"/>
          <w:highlight w:val="none"/>
          <w:u w:val="single"/>
          <w:lang w:val="en-US" w:eastAsia="zh-CN"/>
        </w:rPr>
        <w:t>6</w:t>
      </w:r>
      <w:r>
        <w:rPr>
          <w:rFonts w:hint="eastAsia" w:asciiTheme="minorEastAsia" w:hAnsiTheme="minorEastAsia" w:eastAsiaTheme="minorEastAsia" w:cstheme="minorEastAsia"/>
          <w:color w:val="auto"/>
          <w:sz w:val="24"/>
          <w:highlight w:val="none"/>
          <w:u w:val="single"/>
          <w:lang w:eastAsia="zh-CN"/>
        </w:rPr>
        <w:t>月</w:t>
      </w:r>
      <w:r>
        <w:rPr>
          <w:rFonts w:hint="eastAsia" w:asciiTheme="minorEastAsia" w:hAnsiTheme="minorEastAsia" w:eastAsiaTheme="minorEastAsia" w:cstheme="minorEastAsia"/>
          <w:color w:val="auto"/>
          <w:sz w:val="24"/>
          <w:highlight w:val="none"/>
          <w:u w:val="single"/>
          <w:lang w:val="en-US" w:eastAsia="zh-CN"/>
        </w:rPr>
        <w:t xml:space="preserve"> 6 </w:t>
      </w:r>
      <w:r>
        <w:rPr>
          <w:rFonts w:hint="eastAsia" w:asciiTheme="minorEastAsia" w:hAnsiTheme="minorEastAsia" w:eastAsiaTheme="minorEastAsia" w:cstheme="minorEastAsia"/>
          <w:color w:val="auto"/>
          <w:sz w:val="24"/>
          <w:highlight w:val="none"/>
          <w:u w:val="single"/>
          <w:lang w:eastAsia="zh-CN"/>
        </w:rPr>
        <w:t>日 09时00分</w:t>
      </w:r>
      <w:r>
        <w:rPr>
          <w:rFonts w:hint="eastAsia" w:asciiTheme="minorEastAsia" w:hAnsiTheme="minorEastAsia" w:eastAsiaTheme="minorEastAsia" w:cstheme="minorEastAsia"/>
          <w:color w:val="auto"/>
          <w:sz w:val="24"/>
          <w:highlight w:val="none"/>
          <w:lang w:eastAsia="zh-CN"/>
        </w:rPr>
        <w:t xml:space="preserve"> 竞标人将竞标文件递交至</w:t>
      </w:r>
      <w:r>
        <w:rPr>
          <w:rFonts w:hint="eastAsia" w:asciiTheme="minorEastAsia" w:hAnsiTheme="minorEastAsia" w:eastAsiaTheme="minorEastAsia" w:cstheme="minorEastAsia"/>
          <w:color w:val="auto"/>
          <w:sz w:val="24"/>
          <w:highlight w:val="none"/>
          <w:u w:val="single"/>
          <w:lang w:eastAsia="zh-CN"/>
        </w:rPr>
        <w:t xml:space="preserve"> </w:t>
      </w:r>
      <w:r>
        <w:rPr>
          <w:rFonts w:ascii="微软雅黑" w:hAnsi="微软雅黑" w:eastAsia="微软雅黑" w:cs="微软雅黑"/>
          <w:i w:val="0"/>
          <w:caps w:val="0"/>
          <w:color w:val="auto"/>
          <w:spacing w:val="0"/>
          <w:sz w:val="21"/>
          <w:szCs w:val="21"/>
          <w:highlight w:val="none"/>
          <w:u w:val="single"/>
          <w:shd w:val="clear" w:fill="FFFFFF"/>
        </w:rPr>
        <w:t>唐山昊宇建筑设计有限公司楚雄分公司</w:t>
      </w:r>
      <w:r>
        <w:rPr>
          <w:rFonts w:hint="eastAsia" w:ascii="微软雅黑" w:hAnsi="微软雅黑" w:eastAsia="微软雅黑" w:cs="微软雅黑"/>
          <w:i w:val="0"/>
          <w:caps w:val="0"/>
          <w:color w:val="auto"/>
          <w:spacing w:val="0"/>
          <w:sz w:val="21"/>
          <w:szCs w:val="21"/>
          <w:highlight w:val="none"/>
          <w:u w:val="single"/>
          <w:shd w:val="clear" w:fill="FFFFFF"/>
          <w:lang w:eastAsia="zh-CN"/>
        </w:rPr>
        <w:t>会议室（</w:t>
      </w:r>
      <w:r>
        <w:rPr>
          <w:rFonts w:ascii="微软雅黑" w:hAnsi="微软雅黑" w:eastAsia="微软雅黑" w:cs="微软雅黑"/>
          <w:i w:val="0"/>
          <w:caps w:val="0"/>
          <w:color w:val="auto"/>
          <w:spacing w:val="0"/>
          <w:sz w:val="21"/>
          <w:szCs w:val="21"/>
          <w:highlight w:val="none"/>
          <w:u w:val="single"/>
          <w:shd w:val="clear" w:fill="FFFFFF"/>
        </w:rPr>
        <w:t>云南省楚雄开发区永安大道南侧盘龙云海国际公寓商城小区9幢C单元6层</w:t>
      </w:r>
      <w:r>
        <w:rPr>
          <w:rFonts w:hint="eastAsia" w:ascii="微软雅黑" w:hAnsi="微软雅黑" w:eastAsia="微软雅黑" w:cs="微软雅黑"/>
          <w:i w:val="0"/>
          <w:caps w:val="0"/>
          <w:color w:val="auto"/>
          <w:spacing w:val="0"/>
          <w:sz w:val="21"/>
          <w:szCs w:val="21"/>
          <w:highlight w:val="none"/>
          <w:u w:val="single"/>
          <w:shd w:val="clear" w:fill="FFFFFF"/>
          <w:lang w:eastAsia="zh-CN"/>
        </w:rPr>
        <w:t>，</w:t>
      </w:r>
      <w:r>
        <w:rPr>
          <w:rFonts w:ascii="微软雅黑" w:hAnsi="微软雅黑" w:eastAsia="微软雅黑" w:cs="微软雅黑"/>
          <w:i w:val="0"/>
          <w:caps w:val="0"/>
          <w:color w:val="auto"/>
          <w:spacing w:val="0"/>
          <w:sz w:val="21"/>
          <w:szCs w:val="21"/>
          <w:highlight w:val="none"/>
          <w:u w:val="single"/>
          <w:shd w:val="clear" w:fill="FFFFFF"/>
        </w:rPr>
        <w:t>开发区实验小学正南面）</w:t>
      </w:r>
      <w:r>
        <w:rPr>
          <w:rFonts w:hint="eastAsia" w:ascii="微软雅黑" w:hAnsi="微软雅黑" w:eastAsia="微软雅黑" w:cs="微软雅黑"/>
          <w:i w:val="0"/>
          <w:caps w:val="0"/>
          <w:color w:val="auto"/>
          <w:spacing w:val="0"/>
          <w:sz w:val="21"/>
          <w:szCs w:val="21"/>
          <w:highlight w:val="none"/>
          <w:u w:val="single"/>
          <w:shd w:val="clear" w:fill="FFFFFF"/>
          <w:lang w:eastAsia="zh-CN"/>
        </w:rPr>
        <w:t>。</w:t>
      </w:r>
    </w:p>
    <w:p>
      <w:pPr>
        <w:spacing w:line="420" w:lineRule="exact"/>
        <w:ind w:firstLine="480" w:firstLineChars="2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6.3逾期送达或者未送达指定地点的竞标文件，招标人不予受理</w:t>
      </w:r>
    </w:p>
    <w:p>
      <w:pPr>
        <w:pStyle w:val="4"/>
        <w:spacing w:before="120" w:after="120" w:line="420" w:lineRule="exact"/>
        <w:rPr>
          <w:rFonts w:hint="eastAsia" w:asciiTheme="minorEastAsia" w:hAnsiTheme="minorEastAsia" w:eastAsiaTheme="minorEastAsia" w:cstheme="minorEastAsia"/>
          <w:color w:val="auto"/>
          <w:sz w:val="24"/>
          <w:szCs w:val="24"/>
          <w:highlight w:val="none"/>
          <w:lang w:eastAsia="zh-CN"/>
        </w:rPr>
      </w:pPr>
      <w:bookmarkStart w:id="31" w:name="_Toc421012722"/>
      <w:bookmarkStart w:id="32" w:name="_Toc411612241"/>
      <w:bookmarkStart w:id="33" w:name="_Toc26818"/>
      <w:bookmarkStart w:id="34" w:name="_Toc256145646"/>
      <w:bookmarkStart w:id="35" w:name="_Toc184635058"/>
      <w:bookmarkStart w:id="36" w:name="_Toc20776"/>
      <w:r>
        <w:rPr>
          <w:rFonts w:hint="eastAsia" w:asciiTheme="minorEastAsia" w:hAnsiTheme="minorEastAsia" w:eastAsiaTheme="minorEastAsia" w:cstheme="minorEastAsia"/>
          <w:color w:val="auto"/>
          <w:sz w:val="24"/>
          <w:szCs w:val="24"/>
          <w:highlight w:val="none"/>
          <w:lang w:eastAsia="zh-CN"/>
        </w:rPr>
        <w:t>7、发布公告的媒介</w:t>
      </w:r>
      <w:bookmarkEnd w:id="31"/>
      <w:bookmarkEnd w:id="32"/>
      <w:bookmarkEnd w:id="33"/>
      <w:bookmarkEnd w:id="34"/>
      <w:bookmarkEnd w:id="35"/>
      <w:bookmarkEnd w:id="36"/>
    </w:p>
    <w:p>
      <w:pPr>
        <w:autoSpaceDE w:val="0"/>
        <w:autoSpaceDN w:val="0"/>
        <w:spacing w:line="420" w:lineRule="exact"/>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 xml:space="preserve">    本次招标公告同时在《中国采购与招标网》、《云南省政府采购网》、上发布。我公司对其他网站转载的不承担任何责任。</w:t>
      </w:r>
    </w:p>
    <w:p>
      <w:pPr>
        <w:pStyle w:val="4"/>
        <w:spacing w:before="120" w:after="120" w:line="420" w:lineRule="exact"/>
        <w:rPr>
          <w:rFonts w:hint="eastAsia" w:asciiTheme="minorEastAsia" w:hAnsiTheme="minorEastAsia" w:eastAsiaTheme="minorEastAsia" w:cstheme="minorEastAsia"/>
          <w:color w:val="auto"/>
          <w:sz w:val="24"/>
          <w:szCs w:val="24"/>
          <w:highlight w:val="none"/>
          <w:lang w:eastAsia="zh-CN"/>
        </w:rPr>
      </w:pPr>
      <w:bookmarkStart w:id="37" w:name="_Toc411612242"/>
      <w:bookmarkStart w:id="38" w:name="_Toc11646"/>
      <w:bookmarkStart w:id="39" w:name="_Toc184635059"/>
      <w:bookmarkStart w:id="40" w:name="_Toc421012723"/>
      <w:bookmarkStart w:id="41" w:name="_Toc2125"/>
      <w:bookmarkStart w:id="42" w:name="_Toc256145648"/>
      <w:r>
        <w:rPr>
          <w:rFonts w:hint="eastAsia" w:asciiTheme="minorEastAsia" w:hAnsiTheme="minorEastAsia" w:eastAsiaTheme="minorEastAsia" w:cstheme="minorEastAsia"/>
          <w:color w:val="auto"/>
          <w:sz w:val="24"/>
          <w:szCs w:val="24"/>
          <w:highlight w:val="none"/>
          <w:lang w:eastAsia="zh-CN"/>
        </w:rPr>
        <w:t>8、联系方式</w:t>
      </w:r>
      <w:bookmarkEnd w:id="37"/>
      <w:bookmarkEnd w:id="38"/>
      <w:bookmarkEnd w:id="39"/>
      <w:bookmarkEnd w:id="40"/>
      <w:bookmarkEnd w:id="41"/>
      <w:bookmarkEnd w:id="42"/>
    </w:p>
    <w:p>
      <w:pPr>
        <w:spacing w:line="420" w:lineRule="exact"/>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招   标   人：</w:t>
      </w:r>
      <w:r>
        <w:rPr>
          <w:rFonts w:hint="eastAsia" w:asciiTheme="minorEastAsia" w:hAnsiTheme="minorEastAsia" w:eastAsiaTheme="minorEastAsia" w:cstheme="minorEastAsia"/>
          <w:color w:val="auto"/>
          <w:sz w:val="24"/>
          <w:highlight w:val="none"/>
          <w:lang w:val="en-US" w:eastAsia="zh-CN"/>
        </w:rPr>
        <w:t xml:space="preserve"> 楚雄宜尚物业服务有限公司</w:t>
      </w:r>
    </w:p>
    <w:p>
      <w:pPr>
        <w:spacing w:line="420" w:lineRule="exact"/>
        <w:ind w:firstLine="480" w:firstLineChars="200"/>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联   系   人：</w:t>
      </w:r>
      <w:r>
        <w:rPr>
          <w:rFonts w:hint="eastAsia" w:asciiTheme="minorEastAsia" w:hAnsiTheme="minorEastAsia" w:eastAsiaTheme="minorEastAsia" w:cstheme="minorEastAsia"/>
          <w:color w:val="auto"/>
          <w:sz w:val="24"/>
          <w:highlight w:val="none"/>
          <w:lang w:val="en-US" w:eastAsia="zh-CN"/>
        </w:rPr>
        <w:t xml:space="preserve"> 鲁忠康</w:t>
      </w:r>
    </w:p>
    <w:p>
      <w:pPr>
        <w:spacing w:line="420" w:lineRule="exact"/>
        <w:ind w:firstLine="480" w:firstLineChars="200"/>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电        话：</w:t>
      </w:r>
      <w:r>
        <w:rPr>
          <w:rFonts w:hint="eastAsia" w:asciiTheme="minorEastAsia" w:hAnsiTheme="minorEastAsia" w:eastAsiaTheme="minorEastAsia" w:cstheme="minorEastAsia"/>
          <w:color w:val="auto"/>
          <w:sz w:val="24"/>
          <w:highlight w:val="none"/>
          <w:lang w:val="en-US" w:eastAsia="zh-CN"/>
        </w:rPr>
        <w:t xml:space="preserve"> 15987808499</w:t>
      </w:r>
    </w:p>
    <w:p>
      <w:pPr>
        <w:spacing w:line="420" w:lineRule="exact"/>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地        址：</w:t>
      </w:r>
      <w:r>
        <w:rPr>
          <w:rFonts w:hint="eastAsia" w:asciiTheme="minorEastAsia" w:hAnsiTheme="minorEastAsia" w:eastAsiaTheme="minorEastAsia" w:cstheme="minorEastAsia"/>
          <w:color w:val="auto"/>
          <w:sz w:val="24"/>
          <w:highlight w:val="none"/>
          <w:lang w:val="en-US" w:eastAsia="zh-CN"/>
        </w:rPr>
        <w:t xml:space="preserve"> 楚雄市鹿城镇白龙路49号办公大楼二楼</w:t>
      </w:r>
    </w:p>
    <w:p>
      <w:pPr>
        <w:spacing w:line="420" w:lineRule="exact"/>
        <w:ind w:firstLine="480" w:firstLineChars="2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招标代理机构：广东宏茂建设管理有限公司</w:t>
      </w:r>
    </w:p>
    <w:p>
      <w:pPr>
        <w:spacing w:line="420" w:lineRule="exact"/>
        <w:ind w:firstLine="480" w:firstLineChars="2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联   系   人：吴师</w:t>
      </w:r>
    </w:p>
    <w:p>
      <w:pPr>
        <w:ind w:firstLine="480" w:firstLineChars="2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电        话：</w:t>
      </w:r>
      <w:r>
        <w:rPr>
          <w:rFonts w:hint="eastAsia" w:asciiTheme="minorEastAsia" w:hAnsiTheme="minorEastAsia" w:eastAsiaTheme="minorEastAsia" w:cstheme="minorEastAsia"/>
          <w:color w:val="auto"/>
          <w:sz w:val="24"/>
          <w:highlight w:val="none"/>
          <w:lang w:val="en-US" w:eastAsia="zh-CN"/>
        </w:rPr>
        <w:t>15969332432</w:t>
      </w:r>
    </w:p>
    <w:p>
      <w:pPr>
        <w:spacing w:line="420" w:lineRule="exact"/>
        <w:ind w:firstLine="480" w:firstLineChars="2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地        址：楚雄州彝人古镇茶花苑</w:t>
      </w:r>
      <w:r>
        <w:rPr>
          <w:rFonts w:hint="eastAsia" w:asciiTheme="minorEastAsia" w:hAnsiTheme="minorEastAsia" w:eastAsiaTheme="minorEastAsia" w:cstheme="minorEastAsia"/>
          <w:color w:val="auto"/>
          <w:sz w:val="24"/>
          <w:highlight w:val="none"/>
          <w:lang w:val="en-US" w:eastAsia="zh-CN"/>
        </w:rPr>
        <w:t>2楼</w:t>
      </w:r>
    </w:p>
    <w:p>
      <w:bookmarkStart w:id="43" w:name="_GoBack"/>
      <w:bookmarkEnd w:id="4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JhengHei">
    <w:panose1 w:val="020B0604030504040204"/>
    <w:charset w:val="88"/>
    <w:family w:val="swiss"/>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40755"/>
    <w:rsid w:val="68440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HAnsi" w:cstheme="minorBidi"/>
      <w:sz w:val="22"/>
      <w:szCs w:val="22"/>
      <w:lang w:val="en-US" w:eastAsia="en-US" w:bidi="ar-SA"/>
    </w:rPr>
  </w:style>
  <w:style w:type="paragraph" w:styleId="3">
    <w:name w:val="heading 1"/>
    <w:basedOn w:val="1"/>
    <w:next w:val="1"/>
    <w:qFormat/>
    <w:uiPriority w:val="1"/>
    <w:pPr>
      <w:ind w:left="2"/>
      <w:outlineLvl w:val="0"/>
    </w:pPr>
    <w:rPr>
      <w:rFonts w:ascii="Microsoft JhengHei" w:hAnsi="Microsoft JhengHei" w:eastAsia="Microsoft JhengHei"/>
      <w:sz w:val="44"/>
      <w:szCs w:val="44"/>
    </w:rPr>
  </w:style>
  <w:style w:type="paragraph" w:styleId="4">
    <w:name w:val="heading 3"/>
    <w:basedOn w:val="1"/>
    <w:next w:val="1"/>
    <w:qFormat/>
    <w:uiPriority w:val="1"/>
    <w:pPr>
      <w:ind w:left="237"/>
      <w:outlineLvl w:val="2"/>
    </w:pPr>
    <w:rPr>
      <w:rFonts w:ascii="Microsoft JhengHei" w:hAnsi="Microsoft JhengHei" w:eastAsia="Microsoft JhengHei"/>
      <w:sz w:val="28"/>
      <w:szCs w:val="28"/>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5">
    <w:name w:val="Body Text 3"/>
    <w:basedOn w:val="1"/>
    <w:qFormat/>
    <w:uiPriority w:val="0"/>
    <w:rPr>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2019-05-22T14:49:00Z</dcterms:created>
  <dc:creator>Sam</dc:creator>
  <cp:lastModifiedBy>Sam</cp:lastModifiedBy>
  <dcterms:modified xsi:type="dcterms:W3CDTF">2019-05-22T14:49:34Z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