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lang w:eastAsia="zh-CN"/>
        </w:rPr>
        <w:t>武定县人力资源和社会保障局2019-2021年职业技能提升培训机构采购项目</w:t>
      </w:r>
      <w:r>
        <w:rPr>
          <w:rFonts w:hint="eastAsia" w:ascii="宋体" w:hAnsi="宋体" w:cs="宋体"/>
          <w:b/>
          <w:bCs/>
          <w:color w:val="000000"/>
          <w:kern w:val="0"/>
          <w:sz w:val="30"/>
          <w:szCs w:val="30"/>
        </w:rPr>
        <w:t>招标公告</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根据《中华人民共和国政府采购法》、《中华人民共和国政府采购法实施条例》（国务院令658号)、《政府采购货物和服务招标投标管理办法》（财政部令第87号）等政府采购法律法规的规定，</w:t>
      </w:r>
      <w:r>
        <w:rPr>
          <w:rFonts w:hint="eastAsia" w:ascii="宋体" w:hAnsi="宋体" w:cs="宋体"/>
          <w:b w:val="0"/>
          <w:bCs/>
          <w:color w:val="000000"/>
          <w:sz w:val="24"/>
          <w:szCs w:val="24"/>
          <w:u w:val="single"/>
        </w:rPr>
        <w:t>楚雄浩宸工程项目管理有限公司</w:t>
      </w:r>
      <w:r>
        <w:rPr>
          <w:rFonts w:hint="eastAsia" w:ascii="宋体" w:hAnsi="宋体" w:cs="宋体"/>
          <w:b w:val="0"/>
          <w:bCs/>
          <w:color w:val="000000"/>
          <w:sz w:val="24"/>
          <w:szCs w:val="24"/>
        </w:rPr>
        <w:t>受</w:t>
      </w:r>
      <w:r>
        <w:rPr>
          <w:rFonts w:hint="eastAsia" w:ascii="宋体" w:hAnsi="宋体" w:cs="宋体"/>
          <w:b w:val="0"/>
          <w:bCs/>
          <w:color w:val="000000"/>
          <w:sz w:val="24"/>
          <w:szCs w:val="24"/>
          <w:u w:val="single"/>
        </w:rPr>
        <w:t>武定县人力资源和社会保障局</w:t>
      </w:r>
      <w:r>
        <w:rPr>
          <w:rFonts w:hint="eastAsia" w:ascii="宋体" w:hAnsi="宋体" w:cs="宋体"/>
          <w:b w:val="0"/>
          <w:bCs/>
          <w:color w:val="000000"/>
          <w:sz w:val="24"/>
          <w:szCs w:val="24"/>
        </w:rPr>
        <w:t>的委托，承担</w:t>
      </w:r>
      <w:r>
        <w:rPr>
          <w:rFonts w:hint="eastAsia" w:ascii="宋体" w:hAnsi="宋体" w:cs="宋体"/>
          <w:b w:val="0"/>
          <w:bCs/>
          <w:color w:val="000000"/>
          <w:sz w:val="24"/>
          <w:szCs w:val="24"/>
          <w:u w:val="single"/>
        </w:rPr>
        <w:t>武定县人力资源和社会保障局2019-2021年职业技能提升培训机构采购项目</w:t>
      </w:r>
      <w:r>
        <w:rPr>
          <w:rFonts w:hint="eastAsia" w:ascii="宋体" w:hAnsi="宋体" w:cs="宋体"/>
          <w:b w:val="0"/>
          <w:bCs/>
          <w:color w:val="000000"/>
          <w:sz w:val="24"/>
          <w:szCs w:val="24"/>
        </w:rPr>
        <w:t>的招标代理工作，本次采用</w:t>
      </w:r>
      <w:r>
        <w:rPr>
          <w:rFonts w:hint="eastAsia" w:ascii="宋体" w:hAnsi="宋体" w:cs="宋体"/>
          <w:b w:val="0"/>
          <w:bCs/>
          <w:color w:val="000000"/>
          <w:sz w:val="24"/>
          <w:szCs w:val="24"/>
          <w:lang w:eastAsia="zh-CN"/>
        </w:rPr>
        <w:t>公开招标</w:t>
      </w:r>
      <w:r>
        <w:rPr>
          <w:rFonts w:hint="eastAsia" w:ascii="宋体" w:hAnsi="宋体" w:cs="宋体"/>
          <w:b w:val="0"/>
          <w:bCs/>
          <w:color w:val="000000"/>
          <w:sz w:val="24"/>
          <w:szCs w:val="24"/>
        </w:rPr>
        <w:t>方式，欢迎符合资质要求，具有相应服务或完成项目能力的申请人参加本项目投标。</w:t>
      </w:r>
    </w:p>
    <w:p>
      <w:pPr>
        <w:keepNext w:val="0"/>
        <w:keepLines w:val="0"/>
        <w:pageBreakBefore w:val="0"/>
        <w:widowControl w:val="0"/>
        <w:kinsoku/>
        <w:wordWrap/>
        <w:overflowPunct/>
        <w:topLinePunct w:val="0"/>
        <w:autoSpaceDE w:val="0"/>
        <w:autoSpaceDN w:val="0"/>
        <w:bidi w:val="0"/>
        <w:adjustRightInd w:val="0"/>
        <w:snapToGrid/>
        <w:spacing w:line="336" w:lineRule="auto"/>
        <w:textAlignment w:val="auto"/>
        <w:rPr>
          <w:rFonts w:hint="eastAsia" w:ascii="宋体" w:hAnsi="宋体" w:cs="宋体"/>
          <w:b/>
          <w:bCs w:val="0"/>
          <w:color w:val="000000"/>
          <w:sz w:val="24"/>
          <w:szCs w:val="24"/>
        </w:rPr>
      </w:pPr>
      <w:r>
        <w:rPr>
          <w:rFonts w:hint="eastAsia" w:ascii="宋体" w:hAnsi="宋体" w:cs="宋体"/>
          <w:b/>
          <w:bCs w:val="0"/>
          <w:color w:val="000000"/>
          <w:sz w:val="24"/>
          <w:szCs w:val="24"/>
        </w:rPr>
        <w:t>1.项目概况与招标范围</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rPr>
        <w:t>1.1 项目名称：</w:t>
      </w:r>
      <w:r>
        <w:rPr>
          <w:rFonts w:hint="eastAsia" w:ascii="宋体" w:hAnsi="宋体" w:cs="宋体"/>
          <w:b w:val="0"/>
          <w:bCs/>
          <w:color w:val="000000"/>
          <w:sz w:val="24"/>
          <w:szCs w:val="24"/>
          <w:lang w:eastAsia="zh-CN"/>
        </w:rPr>
        <w:t>武定县人力资源和社会保障局2019-2021年职业技能提升培训机构采购项目；</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rPr>
        <w:t>1.2 项目编号：CXHC-ZB（2019）第0</w:t>
      </w:r>
      <w:r>
        <w:rPr>
          <w:rFonts w:hint="eastAsia" w:ascii="宋体" w:hAnsi="宋体" w:cs="宋体"/>
          <w:b w:val="0"/>
          <w:bCs/>
          <w:color w:val="000000"/>
          <w:sz w:val="24"/>
          <w:szCs w:val="24"/>
          <w:lang w:val="en-US" w:eastAsia="zh-CN"/>
        </w:rPr>
        <w:t>76</w:t>
      </w:r>
      <w:r>
        <w:rPr>
          <w:rFonts w:hint="eastAsia" w:ascii="宋体" w:hAnsi="宋体" w:cs="宋体"/>
          <w:b w:val="0"/>
          <w:bCs/>
          <w:color w:val="000000"/>
          <w:sz w:val="24"/>
          <w:szCs w:val="24"/>
        </w:rPr>
        <w:t>号</w:t>
      </w:r>
      <w:r>
        <w:rPr>
          <w:rFonts w:hint="eastAsia" w:ascii="宋体" w:hAnsi="宋体" w:cs="宋体"/>
          <w:b w:val="0"/>
          <w:bCs/>
          <w:color w:val="000000"/>
          <w:sz w:val="24"/>
          <w:szCs w:val="24"/>
          <w:lang w:eastAsia="zh-CN"/>
        </w:rPr>
        <w:t>；</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cs="宋体"/>
          <w:b w:val="0"/>
          <w:bCs/>
          <w:color w:val="000000"/>
          <w:sz w:val="24"/>
          <w:szCs w:val="24"/>
        </w:rPr>
        <w:t>1.3</w:t>
      </w:r>
      <w:r>
        <w:rPr>
          <w:rFonts w:hint="eastAsia" w:ascii="宋体" w:hAnsi="宋体" w:cs="宋体"/>
          <w:b w:val="0"/>
          <w:bCs/>
          <w:color w:val="000000"/>
          <w:sz w:val="24"/>
          <w:szCs w:val="24"/>
          <w:lang w:val="en-US" w:eastAsia="zh-CN"/>
        </w:rPr>
        <w:t>.1</w:t>
      </w:r>
      <w:r>
        <w:rPr>
          <w:rFonts w:hint="eastAsia" w:ascii="宋体" w:hAnsi="宋体" w:cs="宋体"/>
          <w:b w:val="0"/>
          <w:bCs/>
          <w:color w:val="000000"/>
          <w:sz w:val="24"/>
          <w:szCs w:val="24"/>
        </w:rPr>
        <w:t xml:space="preserve"> 采购内容：</w:t>
      </w:r>
      <w:r>
        <w:rPr>
          <w:rFonts w:hint="eastAsia" w:ascii="宋体" w:hAnsi="宋体" w:cs="宋体"/>
          <w:color w:val="000000"/>
          <w:sz w:val="24"/>
          <w:szCs w:val="24"/>
          <w:lang w:eastAsia="zh-CN"/>
        </w:rPr>
        <w:t>按照</w:t>
      </w:r>
      <w:r>
        <w:rPr>
          <w:rFonts w:hint="eastAsia" w:ascii="宋体" w:hAnsi="宋体" w:cs="宋体"/>
          <w:color w:val="000000"/>
          <w:sz w:val="24"/>
          <w:szCs w:val="24"/>
        </w:rPr>
        <w:t>《云南省人力资源和社会保障厅、云南省财政厅关于发布云南省2019年度职业技能培训创业培训补贴标准目录的通知》（云人社通〔2019〕138号）中的</w:t>
      </w:r>
      <w:r>
        <w:rPr>
          <w:rFonts w:hint="eastAsia" w:ascii="宋体" w:hAnsi="宋体" w:cs="宋体"/>
          <w:color w:val="000000"/>
          <w:sz w:val="24"/>
          <w:szCs w:val="24"/>
          <w:lang w:eastAsia="zh-CN"/>
        </w:rPr>
        <w:t>职业</w:t>
      </w:r>
      <w:r>
        <w:rPr>
          <w:rFonts w:hint="eastAsia" w:ascii="宋体" w:hAnsi="宋体" w:cs="宋体"/>
          <w:color w:val="000000"/>
          <w:sz w:val="24"/>
          <w:szCs w:val="24"/>
        </w:rPr>
        <w:t>工种技能</w:t>
      </w:r>
      <w:r>
        <w:rPr>
          <w:rFonts w:hint="eastAsia" w:ascii="宋体" w:hAnsi="宋体" w:cs="宋体"/>
          <w:color w:val="000000"/>
          <w:sz w:val="24"/>
          <w:szCs w:val="24"/>
          <w:lang w:eastAsia="zh-CN"/>
        </w:rPr>
        <w:t>提升</w:t>
      </w:r>
      <w:r>
        <w:rPr>
          <w:rFonts w:hint="eastAsia" w:ascii="宋体" w:hAnsi="宋体" w:cs="宋体"/>
          <w:color w:val="000000"/>
          <w:sz w:val="24"/>
          <w:szCs w:val="24"/>
        </w:rPr>
        <w:t>培训</w:t>
      </w:r>
      <w:r>
        <w:rPr>
          <w:rFonts w:hint="eastAsia" w:ascii="宋体" w:hAnsi="宋体" w:cs="宋体"/>
          <w:color w:val="000000"/>
          <w:sz w:val="24"/>
          <w:szCs w:val="24"/>
          <w:lang w:eastAsia="zh-CN"/>
        </w:rPr>
        <w:t>，培训工种及补贴金额详见招标文件“第五章</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采购需求一览表”；</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1.3.2</w:t>
      </w:r>
      <w:r>
        <w:rPr>
          <w:rFonts w:hint="eastAsia" w:ascii="宋体" w:hAnsi="宋体" w:cs="宋体"/>
          <w:color w:val="000000"/>
          <w:sz w:val="24"/>
          <w:szCs w:val="24"/>
        </w:rPr>
        <w:t>培训要求：职业技能培训</w:t>
      </w:r>
      <w:r>
        <w:rPr>
          <w:rFonts w:hint="eastAsia" w:ascii="宋体" w:hAnsi="宋体" w:cs="宋体"/>
          <w:color w:val="000000"/>
          <w:sz w:val="24"/>
          <w:szCs w:val="24"/>
          <w:lang w:eastAsia="zh-CN"/>
        </w:rPr>
        <w:t>、</w:t>
      </w:r>
      <w:r>
        <w:rPr>
          <w:rFonts w:hint="eastAsia" w:ascii="宋体" w:hAnsi="宋体" w:cs="宋体"/>
          <w:color w:val="000000"/>
          <w:sz w:val="24"/>
          <w:szCs w:val="24"/>
        </w:rPr>
        <w:t>创业培训采取理论和实践相结合的教学方式，开班前</w:t>
      </w:r>
      <w:r>
        <w:rPr>
          <w:rFonts w:hint="eastAsia" w:ascii="宋体" w:hAnsi="宋体" w:cs="宋体"/>
          <w:color w:val="000000"/>
          <w:sz w:val="24"/>
          <w:szCs w:val="24"/>
          <w:lang w:val="en-US" w:eastAsia="zh-CN"/>
        </w:rPr>
        <w:t>5</w:t>
      </w:r>
      <w:r>
        <w:rPr>
          <w:rFonts w:hint="eastAsia" w:ascii="宋体" w:hAnsi="宋体" w:cs="宋体"/>
          <w:color w:val="000000"/>
          <w:sz w:val="24"/>
          <w:szCs w:val="24"/>
        </w:rPr>
        <w:t>天内报批开班审批手续，培训时间按照《云南省2019年度职业技能培训创业培训补贴标准目录》规定的工种时间执行。培训结束鉴定考试，每期参训学员培训合格率要求达到</w:t>
      </w:r>
      <w:r>
        <w:rPr>
          <w:rFonts w:hint="eastAsia" w:ascii="宋体" w:hAnsi="宋体" w:cs="宋体"/>
          <w:color w:val="000000"/>
          <w:sz w:val="24"/>
          <w:szCs w:val="24"/>
          <w:lang w:val="en-US" w:eastAsia="zh-CN"/>
        </w:rPr>
        <w:t>98</w:t>
      </w:r>
      <w:r>
        <w:rPr>
          <w:rFonts w:hint="eastAsia" w:ascii="宋体" w:hAnsi="宋体" w:cs="宋体"/>
          <w:color w:val="000000"/>
          <w:sz w:val="24"/>
          <w:szCs w:val="24"/>
        </w:rPr>
        <w:t>%并取得国家职业资格证书或专项能力证书或培训合格证书</w:t>
      </w:r>
      <w:r>
        <w:rPr>
          <w:rFonts w:hint="eastAsia" w:ascii="宋体" w:hAnsi="宋体" w:cs="宋体"/>
          <w:color w:val="000000"/>
          <w:sz w:val="24"/>
          <w:szCs w:val="24"/>
          <w:lang w:eastAsia="zh-CN"/>
        </w:rPr>
        <w:t>；</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textAlignment w:val="auto"/>
        <w:rPr>
          <w:rFonts w:hint="default" w:ascii="宋体" w:hAnsi="宋体" w:cs="宋体"/>
          <w:b w:val="0"/>
          <w:bCs/>
          <w:color w:val="000000"/>
          <w:sz w:val="24"/>
          <w:szCs w:val="24"/>
          <w:lang w:val="en-US"/>
        </w:rPr>
      </w:pPr>
      <w:r>
        <w:rPr>
          <w:rFonts w:hint="eastAsia" w:ascii="宋体" w:hAnsi="宋体" w:cs="宋体"/>
          <w:color w:val="000000"/>
          <w:sz w:val="24"/>
          <w:szCs w:val="24"/>
          <w:lang w:val="en-US" w:eastAsia="zh-CN"/>
        </w:rPr>
        <w:t>1.3.3</w:t>
      </w:r>
      <w:r>
        <w:rPr>
          <w:rFonts w:hint="eastAsia" w:ascii="宋体" w:hAnsi="宋体" w:cs="宋体"/>
          <w:b w:val="0"/>
          <w:bCs/>
          <w:color w:val="000000"/>
          <w:sz w:val="24"/>
          <w:szCs w:val="24"/>
          <w:lang w:val="en-US" w:eastAsia="zh-CN"/>
        </w:rPr>
        <w:t>本项目</w:t>
      </w:r>
      <w:r>
        <w:rPr>
          <w:rFonts w:hint="eastAsia" w:ascii="宋体" w:hAnsi="宋体" w:cs="宋体"/>
          <w:b w:val="0"/>
          <w:bCs/>
          <w:color w:val="000000"/>
          <w:sz w:val="24"/>
          <w:szCs w:val="24"/>
        </w:rPr>
        <w:t>通过公开招标采购方式，</w:t>
      </w:r>
      <w:r>
        <w:rPr>
          <w:rFonts w:hint="eastAsia" w:ascii="宋体" w:hAnsi="宋体" w:cs="宋体"/>
          <w:b w:val="0"/>
          <w:bCs/>
          <w:color w:val="000000"/>
          <w:sz w:val="24"/>
          <w:szCs w:val="24"/>
          <w:lang w:eastAsia="zh-CN"/>
        </w:rPr>
        <w:t>入围</w:t>
      </w: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家</w:t>
      </w:r>
      <w:r>
        <w:rPr>
          <w:rFonts w:hint="eastAsia" w:ascii="宋体" w:hAnsi="宋体" w:cs="宋体"/>
          <w:b w:val="0"/>
          <w:bCs/>
          <w:color w:val="000000"/>
          <w:sz w:val="24"/>
          <w:szCs w:val="24"/>
          <w:lang w:eastAsia="zh-CN"/>
        </w:rPr>
        <w:t>培训机构为武定县人力资源和社会保障局2019-2021年职业技能提升的培训服务；</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cs="宋体"/>
          <w:b w:val="0"/>
          <w:bCs/>
          <w:color w:val="000000"/>
          <w:sz w:val="24"/>
          <w:szCs w:val="24"/>
        </w:rPr>
        <w:t>1.4 服务地点：</w:t>
      </w:r>
      <w:r>
        <w:rPr>
          <w:rFonts w:hint="eastAsia" w:ascii="宋体" w:hAnsi="宋体" w:cs="宋体"/>
          <w:color w:val="000000"/>
          <w:sz w:val="24"/>
          <w:szCs w:val="24"/>
        </w:rPr>
        <w:t>采购人指定地点</w:t>
      </w:r>
      <w:r>
        <w:rPr>
          <w:rFonts w:hint="eastAsia" w:ascii="宋体" w:hAnsi="宋体" w:cs="宋体"/>
          <w:color w:val="00000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rPr>
        <w:t>1.5 服务期限：</w:t>
      </w:r>
      <w:r>
        <w:rPr>
          <w:rFonts w:hint="eastAsia" w:ascii="宋体" w:hAnsi="宋体" w:cs="宋体"/>
          <w:b w:val="0"/>
          <w:bCs/>
          <w:color w:val="000000"/>
          <w:sz w:val="24"/>
          <w:szCs w:val="24"/>
          <w:lang w:val="en-US" w:eastAsia="zh-CN"/>
        </w:rPr>
        <w:t>2</w:t>
      </w:r>
      <w:r>
        <w:rPr>
          <w:rFonts w:hint="eastAsia" w:ascii="宋体" w:hAnsi="宋体" w:cs="宋体"/>
          <w:b w:val="0"/>
          <w:bCs/>
          <w:color w:val="000000"/>
          <w:sz w:val="24"/>
          <w:szCs w:val="24"/>
        </w:rPr>
        <w:t>年（</w:t>
      </w:r>
      <w:r>
        <w:rPr>
          <w:rFonts w:hint="eastAsia" w:ascii="宋体" w:hAnsi="宋体" w:cs="宋体"/>
          <w:b w:val="0"/>
          <w:bCs/>
          <w:color w:val="000000"/>
          <w:sz w:val="24"/>
          <w:szCs w:val="24"/>
          <w:lang w:val="en-US" w:eastAsia="zh-CN"/>
        </w:rPr>
        <w:t>2020</w:t>
      </w:r>
      <w:r>
        <w:rPr>
          <w:rFonts w:hint="eastAsia" w:ascii="宋体" w:hAnsi="宋体" w:cs="宋体"/>
          <w:b w:val="0"/>
          <w:bCs/>
          <w:color w:val="000000"/>
          <w:sz w:val="24"/>
          <w:szCs w:val="24"/>
        </w:rPr>
        <w:t>年至2021年）</w:t>
      </w:r>
      <w:r>
        <w:rPr>
          <w:rFonts w:hint="eastAsia" w:ascii="宋体" w:hAnsi="宋体" w:cs="宋体"/>
          <w:b w:val="0"/>
          <w:bCs/>
          <w:color w:val="000000"/>
          <w:sz w:val="24"/>
          <w:szCs w:val="24"/>
          <w:lang w:eastAsia="zh-CN"/>
        </w:rPr>
        <w:t>；</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rPr>
        <w:t>1.6 采购预算金额：</w:t>
      </w:r>
      <w:r>
        <w:rPr>
          <w:rFonts w:hint="eastAsia" w:ascii="宋体" w:hAnsi="宋体" w:cs="宋体"/>
          <w:b w:val="0"/>
          <w:bCs/>
          <w:color w:val="000000"/>
          <w:sz w:val="24"/>
          <w:szCs w:val="24"/>
          <w:lang w:eastAsia="zh-CN"/>
        </w:rPr>
        <w:t>本次采购预算</w:t>
      </w:r>
      <w:r>
        <w:rPr>
          <w:rFonts w:hint="eastAsia" w:ascii="宋体" w:hAnsi="宋体" w:cs="宋体"/>
          <w:b w:val="0"/>
          <w:bCs/>
          <w:color w:val="000000"/>
          <w:sz w:val="24"/>
          <w:szCs w:val="24"/>
          <w:lang w:val="en-US" w:eastAsia="zh-CN"/>
        </w:rPr>
        <w:t>297万元；</w:t>
      </w:r>
    </w:p>
    <w:p>
      <w:pPr>
        <w:pStyle w:val="2"/>
        <w:keepNext w:val="0"/>
        <w:keepLines w:val="0"/>
        <w:pageBreakBefore w:val="0"/>
        <w:numPr>
          <w:ilvl w:val="0"/>
          <w:numId w:val="0"/>
        </w:numPr>
        <w:tabs>
          <w:tab w:val="clear" w:pos="1097"/>
        </w:tabs>
        <w:kinsoku/>
        <w:wordWrap/>
        <w:overflowPunct/>
        <w:topLinePunct w:val="0"/>
        <w:bidi w:val="0"/>
        <w:snapToGrid/>
        <w:spacing w:line="240" w:lineRule="auto"/>
        <w:ind w:firstLine="480" w:firstLineChars="200"/>
        <w:rPr>
          <w:rFonts w:hint="default"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1.7资金来源：财政资金；</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1.</w:t>
      </w:r>
      <w:r>
        <w:rPr>
          <w:rFonts w:hint="eastAsia" w:ascii="宋体" w:hAnsi="宋体" w:cs="宋体"/>
          <w:b w:val="0"/>
          <w:bCs/>
          <w:color w:val="000000"/>
          <w:sz w:val="24"/>
          <w:szCs w:val="24"/>
          <w:lang w:val="en-US" w:eastAsia="zh-CN"/>
        </w:rPr>
        <w:t>8</w:t>
      </w:r>
      <w:r>
        <w:rPr>
          <w:rFonts w:hint="eastAsia" w:ascii="宋体" w:hAnsi="宋体" w:cs="宋体"/>
          <w:b w:val="0"/>
          <w:bCs/>
          <w:color w:val="000000"/>
          <w:sz w:val="24"/>
          <w:szCs w:val="24"/>
        </w:rPr>
        <w:t xml:space="preserve"> </w:t>
      </w:r>
      <w:r>
        <w:rPr>
          <w:rFonts w:hint="eastAsia" w:ascii="宋体" w:hAnsi="宋体" w:cs="宋体"/>
          <w:color w:val="000000"/>
          <w:sz w:val="24"/>
          <w:szCs w:val="24"/>
          <w:lang w:val="en-US" w:eastAsia="zh-CN"/>
        </w:rPr>
        <w:t>职业技能鉴定要求：按《云南省职业技能培训鉴定工作程序（试行）》及州相关工作要求，“凡在楚雄州范围内开展职业技能培训合格后，要求鉴定的，应在楚雄州属的11个鉴定所开展鉴定，若州属鉴定所无法鉴定的工种，方可请州外鉴定所开展鉴定工作”。</w:t>
      </w:r>
    </w:p>
    <w:p>
      <w:pPr>
        <w:keepNext w:val="0"/>
        <w:keepLines w:val="0"/>
        <w:pageBreakBefore w:val="0"/>
        <w:widowControl w:val="0"/>
        <w:kinsoku/>
        <w:wordWrap/>
        <w:overflowPunct/>
        <w:topLinePunct w:val="0"/>
        <w:autoSpaceDE w:val="0"/>
        <w:autoSpaceDN w:val="0"/>
        <w:bidi w:val="0"/>
        <w:adjustRightInd w:val="0"/>
        <w:snapToGrid/>
        <w:spacing w:line="336" w:lineRule="auto"/>
        <w:textAlignment w:val="auto"/>
        <w:rPr>
          <w:rFonts w:hint="eastAsia" w:ascii="宋体" w:hAnsi="宋体" w:cs="宋体"/>
          <w:b/>
          <w:bCs w:val="0"/>
          <w:color w:val="000000"/>
          <w:sz w:val="24"/>
          <w:szCs w:val="24"/>
        </w:rPr>
      </w:pPr>
      <w:r>
        <w:rPr>
          <w:rFonts w:hint="eastAsia" w:ascii="宋体" w:hAnsi="宋体" w:cs="宋体"/>
          <w:b/>
          <w:bCs w:val="0"/>
          <w:color w:val="000000"/>
          <w:sz w:val="24"/>
          <w:szCs w:val="24"/>
        </w:rPr>
        <w:t xml:space="preserve">2．投标人资格要求 </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2.1 符合《中华人民共和国政府采购法》第二十二条规定的资格条件；</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 xml:space="preserve">2.2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在中华人民共和国境内注册，具有独立法人资格、独立的资金账户和职业技能培训或创业培训资质</w:t>
      </w:r>
      <w:r>
        <w:rPr>
          <w:rFonts w:hint="eastAsia" w:ascii="宋体" w:hAnsi="宋体" w:cs="宋体"/>
          <w:color w:val="000000"/>
          <w:sz w:val="24"/>
          <w:szCs w:val="24"/>
          <w:lang w:eastAsia="zh-CN"/>
        </w:rPr>
        <w:t>，</w:t>
      </w:r>
      <w:r>
        <w:rPr>
          <w:rFonts w:hint="eastAsia" w:ascii="宋体" w:hAnsi="宋体" w:cs="宋体"/>
          <w:color w:val="000000"/>
          <w:sz w:val="24"/>
          <w:szCs w:val="24"/>
        </w:rPr>
        <w:t>并经云南省内就业机构备案登记</w:t>
      </w:r>
      <w:r>
        <w:rPr>
          <w:rFonts w:hint="eastAsia" w:ascii="宋体" w:hAnsi="宋体" w:cs="宋体"/>
          <w:color w:val="000000"/>
          <w:sz w:val="24"/>
          <w:szCs w:val="24"/>
          <w:lang w:eastAsia="zh-CN"/>
        </w:rPr>
        <w:t>或者具有</w:t>
      </w:r>
      <w:r>
        <w:rPr>
          <w:rFonts w:hint="eastAsia" w:ascii="宋体" w:hAnsi="宋体" w:cs="宋体"/>
          <w:color w:val="000000"/>
          <w:sz w:val="24"/>
          <w:szCs w:val="24"/>
        </w:rPr>
        <w:t>培训机构教育主管部门核准的《民办职业培训学校办学许可证》。公办技工院校</w:t>
      </w:r>
      <w:r>
        <w:rPr>
          <w:rFonts w:hint="eastAsia" w:ascii="宋体" w:hAnsi="宋体" w:cs="宋体"/>
          <w:color w:val="000000"/>
          <w:sz w:val="24"/>
          <w:szCs w:val="24"/>
          <w:lang w:eastAsia="zh-CN"/>
        </w:rPr>
        <w:t>、</w:t>
      </w:r>
      <w:r>
        <w:rPr>
          <w:rFonts w:hint="eastAsia" w:ascii="宋体" w:hAnsi="宋体" w:cs="宋体"/>
          <w:color w:val="000000"/>
          <w:sz w:val="24"/>
          <w:szCs w:val="24"/>
        </w:rPr>
        <w:t>职业学校</w:t>
      </w:r>
      <w:r>
        <w:rPr>
          <w:rFonts w:hint="eastAsia" w:ascii="宋体" w:hAnsi="宋体" w:cs="宋体"/>
          <w:color w:val="000000"/>
          <w:sz w:val="24"/>
          <w:szCs w:val="24"/>
          <w:lang w:val="en-US"/>
        </w:rPr>
        <w:t>,</w:t>
      </w:r>
      <w:r>
        <w:rPr>
          <w:rFonts w:hint="eastAsia" w:ascii="宋体" w:hAnsi="宋体" w:cs="宋体"/>
          <w:color w:val="000000"/>
          <w:sz w:val="24"/>
          <w:szCs w:val="24"/>
        </w:rPr>
        <w:t>凭《法人登记证书》（或经人力资源和社会保障行政部门认可的其他证书）</w:t>
      </w:r>
      <w:r>
        <w:rPr>
          <w:rFonts w:hint="eastAsia" w:ascii="宋体" w:hAnsi="宋体" w:cs="宋体"/>
          <w:color w:val="000000"/>
          <w:sz w:val="24"/>
          <w:szCs w:val="24"/>
          <w:lang w:eastAsia="zh-CN"/>
        </w:rPr>
        <w:t>；</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具备转移培训必备的培训场所、教学设施、实习基地和师资力量等基本条件，并能方便</w:t>
      </w:r>
      <w:r>
        <w:rPr>
          <w:rFonts w:hint="eastAsia" w:ascii="宋体" w:hAnsi="宋体" w:cs="宋体"/>
          <w:color w:val="000000"/>
          <w:sz w:val="24"/>
          <w:szCs w:val="24"/>
          <w:lang w:eastAsia="zh-CN"/>
        </w:rPr>
        <w:t>企业职工</w:t>
      </w:r>
      <w:r>
        <w:rPr>
          <w:rFonts w:hint="eastAsia" w:ascii="宋体" w:hAnsi="宋体" w:cs="宋体"/>
          <w:color w:val="000000"/>
          <w:sz w:val="24"/>
          <w:szCs w:val="24"/>
        </w:rPr>
        <w:t>就近参加培训；</w:t>
      </w:r>
    </w:p>
    <w:p>
      <w:pPr>
        <w:keepNext w:val="0"/>
        <w:keepLines w:val="0"/>
        <w:pageBreakBefore w:val="0"/>
        <w:kinsoku/>
        <w:wordWrap/>
        <w:overflowPunct/>
        <w:topLinePunct w:val="0"/>
        <w:autoSpaceDE w:val="0"/>
        <w:autoSpaceDN w:val="0"/>
        <w:bidi w:val="0"/>
        <w:adjustRightInd w:val="0"/>
        <w:snapToGrid/>
        <w:spacing w:line="33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 xml:space="preserve"> 有转移就业渠道或有职业介绍能力；</w:t>
      </w:r>
    </w:p>
    <w:p>
      <w:pPr>
        <w:keepNext w:val="0"/>
        <w:keepLines w:val="0"/>
        <w:pageBreakBefore w:val="0"/>
        <w:widowControl/>
        <w:kinsoku/>
        <w:wordWrap/>
        <w:overflowPunct/>
        <w:topLinePunct w:val="0"/>
        <w:bidi w:val="0"/>
        <w:snapToGrid/>
        <w:spacing w:line="336"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 xml:space="preserve"> 愿意在政府和有关部门的指导下，积极承担农村贫困劳动力转移培训任务</w:t>
      </w:r>
      <w:r>
        <w:rPr>
          <w:rFonts w:hint="eastAsia" w:ascii="宋体" w:hAnsi="宋体" w:cs="宋体"/>
          <w:color w:val="000000"/>
          <w:sz w:val="24"/>
          <w:szCs w:val="24"/>
          <w:lang w:eastAsia="zh-CN"/>
        </w:rPr>
        <w:t>；</w:t>
      </w:r>
    </w:p>
    <w:p>
      <w:pPr>
        <w:keepNext w:val="0"/>
        <w:keepLines w:val="0"/>
        <w:pageBreakBefore w:val="0"/>
        <w:widowControl/>
        <w:kinsoku/>
        <w:wordWrap/>
        <w:overflowPunct/>
        <w:topLinePunct w:val="0"/>
        <w:bidi w:val="0"/>
        <w:snapToGrid/>
        <w:spacing w:line="336" w:lineRule="auto"/>
        <w:ind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2.</w:t>
      </w:r>
      <w:r>
        <w:rPr>
          <w:rFonts w:hint="eastAsia" w:ascii="宋体" w:hAnsi="宋体" w:cs="宋体"/>
          <w:color w:val="000000"/>
          <w:sz w:val="24"/>
          <w:szCs w:val="24"/>
          <w:lang w:val="en-US" w:eastAsia="zh-CN"/>
        </w:rPr>
        <w:t>6</w:t>
      </w:r>
      <w:r>
        <w:rPr>
          <w:rFonts w:hint="eastAsia" w:ascii="宋体" w:hAnsi="宋体" w:cs="宋体"/>
          <w:color w:val="000000"/>
          <w:sz w:val="24"/>
          <w:szCs w:val="24"/>
        </w:rPr>
        <w:t>根据《财政部关于在政府采购活动中查询及使用信用记录有关问题的通知-财库〔2016〕125号》相关要求，参加政府采购活动前三年内，在经营活动中没有重大违法记录，不得为中国政府采购网（www.ccgp.gov.cn）政府采购严重违法失信行为记录名单中被财政部门禁止参加政府采购活动的投标人（处罚决定规定的时间和地域范围内），不得为“国家企业信用信息公示系统”网站 （www.gsxt.gov.cn,）中列入严重违法失信企业名单的投标人，提供本项目公告发布以后（含发布当日）的查询结果截图（加盖投标人公章）</w:t>
      </w:r>
      <w:r>
        <w:rPr>
          <w:rFonts w:hint="eastAsia" w:ascii="宋体" w:hAnsi="宋体" w:cs="宋体"/>
          <w:color w:val="000000"/>
          <w:sz w:val="24"/>
          <w:szCs w:val="24"/>
          <w:lang w:eastAsia="zh-CN"/>
        </w:rPr>
        <w:t>；</w:t>
      </w:r>
    </w:p>
    <w:p>
      <w:pPr>
        <w:keepNext w:val="0"/>
        <w:keepLines w:val="0"/>
        <w:pageBreakBefore w:val="0"/>
        <w:widowControl/>
        <w:kinsoku/>
        <w:wordWrap/>
        <w:overflowPunct/>
        <w:topLinePunct w:val="0"/>
        <w:bidi w:val="0"/>
        <w:snapToGrid/>
        <w:spacing w:line="33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7本次招标不接受联合体投标</w:t>
      </w:r>
      <w:r>
        <w:rPr>
          <w:rFonts w:hint="eastAsia" w:ascii="宋体" w:hAnsi="宋体" w:cs="宋体"/>
          <w:color w:val="00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336" w:lineRule="auto"/>
        <w:textAlignment w:val="auto"/>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3.</w:t>
      </w:r>
      <w:r>
        <w:rPr>
          <w:rFonts w:hint="eastAsia" w:ascii="宋体" w:hAnsi="宋体" w:cs="宋体"/>
          <w:b/>
          <w:bCs w:val="0"/>
          <w:color w:val="000000"/>
          <w:sz w:val="24"/>
          <w:szCs w:val="24"/>
        </w:rPr>
        <w:t>招标文件的获取</w:t>
      </w:r>
    </w:p>
    <w:p>
      <w:pPr>
        <w:keepNext w:val="0"/>
        <w:keepLines w:val="0"/>
        <w:pageBreakBefore w:val="0"/>
        <w:kinsoku/>
        <w:wordWrap/>
        <w:overflowPunct/>
        <w:topLinePunct w:val="0"/>
        <w:bidi w:val="0"/>
        <w:adjustRightInd/>
        <w:snapToGrid/>
        <w:spacing w:line="336" w:lineRule="auto"/>
        <w:ind w:firstLine="480" w:firstLineChars="200"/>
        <w:textAlignment w:val="auto"/>
        <w:rPr>
          <w:rFonts w:hint="eastAsia" w:ascii="宋体" w:hAnsi="宋体" w:cs="宋体"/>
          <w:b w:val="0"/>
          <w:bCs/>
          <w:sz w:val="24"/>
          <w:szCs w:val="24"/>
        </w:rPr>
      </w:pPr>
      <w:r>
        <w:rPr>
          <w:rFonts w:hint="eastAsia" w:ascii="宋体" w:hAnsi="宋体" w:cs="宋体"/>
          <w:b w:val="0"/>
          <w:bCs/>
          <w:sz w:val="24"/>
          <w:szCs w:val="24"/>
        </w:rPr>
        <w:t>网上报名及下载招标文件：凡有意参加投标者，请于2019年</w:t>
      </w:r>
      <w:r>
        <w:rPr>
          <w:rFonts w:hint="eastAsia" w:ascii="宋体" w:hAnsi="宋体" w:cs="宋体"/>
          <w:b w:val="0"/>
          <w:bCs/>
          <w:sz w:val="24"/>
          <w:szCs w:val="24"/>
          <w:lang w:val="en-US" w:eastAsia="zh-CN"/>
        </w:rPr>
        <w:t>11</w:t>
      </w:r>
      <w:r>
        <w:rPr>
          <w:rFonts w:hint="eastAsia" w:ascii="宋体" w:hAnsi="宋体" w:cs="宋体"/>
          <w:b w:val="0"/>
          <w:bCs/>
          <w:sz w:val="24"/>
          <w:szCs w:val="24"/>
        </w:rPr>
        <w:t>月</w:t>
      </w:r>
      <w:r>
        <w:rPr>
          <w:rFonts w:hint="eastAsia" w:ascii="宋体" w:hAnsi="宋体" w:cs="宋体"/>
          <w:b w:val="0"/>
          <w:bCs/>
          <w:sz w:val="24"/>
          <w:szCs w:val="24"/>
          <w:lang w:val="en-US" w:eastAsia="zh-CN"/>
        </w:rPr>
        <w:t>15日上午08:00</w:t>
      </w:r>
      <w:r>
        <w:rPr>
          <w:rFonts w:hint="eastAsia" w:ascii="宋体" w:hAnsi="宋体" w:cs="宋体"/>
          <w:b w:val="0"/>
          <w:bCs/>
          <w:sz w:val="24"/>
          <w:szCs w:val="24"/>
        </w:rPr>
        <w:t>(北京时间)至2019年</w:t>
      </w:r>
      <w:r>
        <w:rPr>
          <w:rFonts w:hint="eastAsia" w:ascii="宋体" w:hAnsi="宋体" w:cs="宋体"/>
          <w:b w:val="0"/>
          <w:bCs/>
          <w:sz w:val="24"/>
          <w:szCs w:val="24"/>
          <w:lang w:val="en-US" w:eastAsia="zh-CN"/>
        </w:rPr>
        <w:t>11</w:t>
      </w:r>
      <w:r>
        <w:rPr>
          <w:rFonts w:hint="eastAsia" w:ascii="宋体" w:hAnsi="宋体" w:cs="宋体"/>
          <w:b w:val="0"/>
          <w:bCs/>
          <w:sz w:val="24"/>
          <w:szCs w:val="24"/>
        </w:rPr>
        <w:t>月</w:t>
      </w:r>
      <w:r>
        <w:rPr>
          <w:rFonts w:hint="eastAsia" w:ascii="宋体" w:hAnsi="宋体" w:cs="宋体"/>
          <w:b w:val="0"/>
          <w:bCs/>
          <w:sz w:val="24"/>
          <w:szCs w:val="24"/>
          <w:lang w:val="en-US" w:eastAsia="zh-CN"/>
        </w:rPr>
        <w:t>21</w:t>
      </w:r>
      <w:r>
        <w:rPr>
          <w:rFonts w:hint="eastAsia" w:ascii="宋体" w:hAnsi="宋体" w:cs="宋体"/>
          <w:b w:val="0"/>
          <w:bCs/>
          <w:sz w:val="24"/>
          <w:szCs w:val="24"/>
        </w:rPr>
        <w:t>日下午</w:t>
      </w:r>
      <w:r>
        <w:rPr>
          <w:rFonts w:hint="eastAsia" w:ascii="宋体" w:hAnsi="宋体" w:cs="宋体"/>
          <w:b w:val="0"/>
          <w:bCs/>
          <w:sz w:val="24"/>
          <w:szCs w:val="24"/>
          <w:lang w:val="en-US" w:eastAsia="zh-CN"/>
        </w:rPr>
        <w:t>18</w:t>
      </w:r>
      <w:r>
        <w:rPr>
          <w:rFonts w:hint="eastAsia" w:ascii="宋体" w:hAnsi="宋体" w:cs="宋体"/>
          <w:b w:val="0"/>
          <w:bCs/>
          <w:sz w:val="24"/>
          <w:szCs w:val="24"/>
        </w:rPr>
        <w:t>:</w:t>
      </w:r>
      <w:r>
        <w:rPr>
          <w:rFonts w:hint="eastAsia" w:ascii="宋体" w:hAnsi="宋体" w:cs="宋体"/>
          <w:b w:val="0"/>
          <w:bCs/>
          <w:sz w:val="24"/>
          <w:szCs w:val="24"/>
          <w:lang w:val="en-US" w:eastAsia="zh-CN"/>
        </w:rPr>
        <w:t>0</w:t>
      </w:r>
      <w:r>
        <w:rPr>
          <w:rFonts w:hint="eastAsia" w:ascii="宋体" w:hAnsi="宋体" w:cs="宋体"/>
          <w:b w:val="0"/>
          <w:bCs/>
          <w:sz w:val="24"/>
          <w:szCs w:val="24"/>
        </w:rPr>
        <w:t>0(北京时间)登录楚雄州公共资源交易电子服务系统（http://www.cxggzy.cn/），凭企业数字证书（CA）在网上报名并获取招标文件及其它招标资料（招标电子技术标文件，格式为*.ZCZBJ）；未办理企业数字证书（CA）的企业请登录楚雄州公共资源交易电子服务系统（http://www.cxggzy.cn/）进行注册并在网上申请办理证书，以便获取招标文件。此为报名获取招标文件的唯一途径。</w:t>
      </w:r>
    </w:p>
    <w:p>
      <w:pPr>
        <w:keepNext w:val="0"/>
        <w:keepLines w:val="0"/>
        <w:pageBreakBefore w:val="0"/>
        <w:kinsoku/>
        <w:wordWrap/>
        <w:overflowPunct/>
        <w:topLinePunct w:val="0"/>
        <w:bidi w:val="0"/>
        <w:adjustRightInd/>
        <w:snapToGrid/>
        <w:spacing w:line="336" w:lineRule="auto"/>
        <w:textAlignment w:val="auto"/>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4.</w:t>
      </w:r>
      <w:r>
        <w:rPr>
          <w:rFonts w:hint="eastAsia" w:ascii="宋体" w:hAnsi="宋体" w:cs="宋体"/>
          <w:b/>
          <w:bCs w:val="0"/>
          <w:color w:val="000000"/>
          <w:sz w:val="24"/>
          <w:szCs w:val="24"/>
        </w:rPr>
        <w:t xml:space="preserve"> 投标文件的递交</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720" w:firstLineChars="3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★本项目评标将采用电子评标。投标人须在投标文件递交截止时间前递交电子投标文件（光盘）以及在开标会场等待现场网上解密投标文件。</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4.1开标时间、投标文件递交截止时间：2019年</w:t>
      </w:r>
      <w:r>
        <w:rPr>
          <w:rFonts w:hint="eastAsia" w:cs="宋体"/>
          <w:b w:val="0"/>
          <w:bCs/>
          <w:color w:val="000000"/>
          <w:kern w:val="2"/>
          <w:sz w:val="24"/>
          <w:szCs w:val="24"/>
          <w:lang w:val="en-US" w:eastAsia="zh-CN" w:bidi="ar-SA"/>
        </w:rPr>
        <w:t>12</w:t>
      </w:r>
      <w:r>
        <w:rPr>
          <w:rFonts w:hint="eastAsia" w:ascii="宋体" w:hAnsi="宋体" w:cs="宋体"/>
          <w:b w:val="0"/>
          <w:bCs/>
          <w:color w:val="000000"/>
          <w:kern w:val="2"/>
          <w:sz w:val="24"/>
          <w:szCs w:val="24"/>
          <w:lang w:val="en-US" w:eastAsia="zh-CN" w:bidi="ar-SA"/>
        </w:rPr>
        <w:t>月</w:t>
      </w:r>
      <w:r>
        <w:rPr>
          <w:rFonts w:hint="eastAsia" w:cs="宋体"/>
          <w:b w:val="0"/>
          <w:bCs/>
          <w:color w:val="000000"/>
          <w:kern w:val="2"/>
          <w:sz w:val="24"/>
          <w:szCs w:val="24"/>
          <w:lang w:val="en-US" w:eastAsia="zh-CN" w:bidi="ar-SA"/>
        </w:rPr>
        <w:t>9</w:t>
      </w:r>
      <w:r>
        <w:rPr>
          <w:rFonts w:hint="eastAsia" w:ascii="宋体" w:hAnsi="宋体" w:cs="宋体"/>
          <w:b w:val="0"/>
          <w:bCs/>
          <w:color w:val="000000"/>
          <w:kern w:val="2"/>
          <w:sz w:val="24"/>
          <w:szCs w:val="24"/>
          <w:lang w:val="en-US" w:eastAsia="zh-CN" w:bidi="ar-SA"/>
        </w:rPr>
        <w:t>日</w:t>
      </w:r>
      <w:r>
        <w:rPr>
          <w:rFonts w:hint="eastAsia" w:cs="宋体"/>
          <w:b w:val="0"/>
          <w:bCs/>
          <w:color w:val="000000"/>
          <w:kern w:val="2"/>
          <w:sz w:val="24"/>
          <w:szCs w:val="24"/>
          <w:lang w:val="en-US" w:eastAsia="zh-CN" w:bidi="ar-SA"/>
        </w:rPr>
        <w:t>上午9</w:t>
      </w:r>
      <w:r>
        <w:rPr>
          <w:rFonts w:hint="eastAsia" w:ascii="宋体" w:hAnsi="宋体" w:cs="宋体"/>
          <w:b w:val="0"/>
          <w:bCs/>
          <w:color w:val="000000"/>
          <w:kern w:val="2"/>
          <w:sz w:val="24"/>
          <w:szCs w:val="24"/>
          <w:lang w:val="en-US" w:eastAsia="zh-CN" w:bidi="ar-SA"/>
        </w:rPr>
        <w:t>时</w:t>
      </w:r>
      <w:r>
        <w:rPr>
          <w:rFonts w:hint="eastAsia" w:cs="宋体"/>
          <w:b w:val="0"/>
          <w:bCs/>
          <w:color w:val="000000"/>
          <w:kern w:val="2"/>
          <w:sz w:val="24"/>
          <w:szCs w:val="24"/>
          <w:lang w:val="en-US" w:eastAsia="zh-CN" w:bidi="ar-SA"/>
        </w:rPr>
        <w:t>30</w:t>
      </w:r>
      <w:r>
        <w:rPr>
          <w:rFonts w:hint="eastAsia" w:ascii="宋体" w:hAnsi="宋体" w:cs="宋体"/>
          <w:b w:val="0"/>
          <w:bCs/>
          <w:color w:val="000000"/>
          <w:kern w:val="2"/>
          <w:sz w:val="24"/>
          <w:szCs w:val="24"/>
          <w:lang w:val="en-US" w:eastAsia="zh-CN" w:bidi="ar-SA"/>
        </w:rPr>
        <w:t xml:space="preserve"> 分（北京时间）</w:t>
      </w:r>
      <w:r>
        <w:rPr>
          <w:rFonts w:hint="eastAsia" w:cs="宋体"/>
          <w:b w:val="0"/>
          <w:bCs/>
          <w:color w:val="000000"/>
          <w:kern w:val="2"/>
          <w:sz w:val="24"/>
          <w:szCs w:val="24"/>
          <w:lang w:val="en-US" w:eastAsia="zh-CN" w:bidi="ar-SA"/>
        </w:rPr>
        <w:t>。</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4.2递交方式：</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4.2.1网上递交：投标人须登录楚雄州公共资源交易电子服务系统，在投标截止时间前完成投标文件的上传，并打印“上传投标文件回执”，投标截止时间前未完成投标文件传输的，视为撤回投标文件。</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4.2.2现场递交投标文件（光盘）：</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（1）递交时间：2019年</w:t>
      </w:r>
      <w:r>
        <w:rPr>
          <w:rFonts w:hint="eastAsia" w:cs="宋体"/>
          <w:b w:val="0"/>
          <w:bCs/>
          <w:color w:val="000000"/>
          <w:kern w:val="2"/>
          <w:sz w:val="24"/>
          <w:szCs w:val="24"/>
          <w:lang w:val="en-US" w:eastAsia="zh-CN" w:bidi="ar-SA"/>
        </w:rPr>
        <w:t>12</w:t>
      </w:r>
      <w:r>
        <w:rPr>
          <w:rFonts w:hint="eastAsia" w:ascii="宋体" w:hAnsi="宋体" w:cs="宋体"/>
          <w:b w:val="0"/>
          <w:bCs/>
          <w:color w:val="000000"/>
          <w:kern w:val="2"/>
          <w:sz w:val="24"/>
          <w:szCs w:val="24"/>
          <w:lang w:val="en-US" w:eastAsia="zh-CN" w:bidi="ar-SA"/>
        </w:rPr>
        <w:t>月</w:t>
      </w:r>
      <w:r>
        <w:rPr>
          <w:rFonts w:hint="eastAsia" w:cs="宋体"/>
          <w:b w:val="0"/>
          <w:bCs/>
          <w:color w:val="000000"/>
          <w:kern w:val="2"/>
          <w:sz w:val="24"/>
          <w:szCs w:val="24"/>
          <w:lang w:val="en-US" w:eastAsia="zh-CN" w:bidi="ar-SA"/>
        </w:rPr>
        <w:t>9</w:t>
      </w:r>
      <w:r>
        <w:rPr>
          <w:rFonts w:hint="eastAsia" w:ascii="宋体" w:hAnsi="宋体" w:cs="宋体"/>
          <w:b w:val="0"/>
          <w:bCs/>
          <w:color w:val="000000"/>
          <w:kern w:val="2"/>
          <w:sz w:val="24"/>
          <w:szCs w:val="24"/>
          <w:lang w:val="en-US" w:eastAsia="zh-CN" w:bidi="ar-SA"/>
        </w:rPr>
        <w:t xml:space="preserve"> 日</w:t>
      </w:r>
      <w:r>
        <w:rPr>
          <w:rFonts w:hint="eastAsia" w:cs="宋体"/>
          <w:b w:val="0"/>
          <w:bCs/>
          <w:color w:val="000000"/>
          <w:kern w:val="2"/>
          <w:sz w:val="24"/>
          <w:szCs w:val="24"/>
          <w:lang w:val="en-US" w:eastAsia="zh-CN" w:bidi="ar-SA"/>
        </w:rPr>
        <w:t>上午9</w:t>
      </w:r>
      <w:r>
        <w:rPr>
          <w:rFonts w:hint="eastAsia" w:ascii="宋体" w:hAnsi="宋体" w:cs="宋体"/>
          <w:b w:val="0"/>
          <w:bCs/>
          <w:color w:val="000000"/>
          <w:kern w:val="2"/>
          <w:sz w:val="24"/>
          <w:szCs w:val="24"/>
          <w:lang w:val="en-US" w:eastAsia="zh-CN" w:bidi="ar-SA"/>
        </w:rPr>
        <w:t>时</w:t>
      </w:r>
      <w:r>
        <w:rPr>
          <w:rFonts w:hint="eastAsia" w:cs="宋体"/>
          <w:b w:val="0"/>
          <w:bCs/>
          <w:color w:val="000000"/>
          <w:kern w:val="2"/>
          <w:sz w:val="24"/>
          <w:szCs w:val="24"/>
          <w:lang w:val="en-US" w:eastAsia="zh-CN" w:bidi="ar-SA"/>
        </w:rPr>
        <w:t>30</w:t>
      </w:r>
      <w:r>
        <w:rPr>
          <w:rFonts w:hint="eastAsia" w:ascii="宋体" w:hAnsi="宋体" w:cs="宋体"/>
          <w:b w:val="0"/>
          <w:bCs/>
          <w:color w:val="000000"/>
          <w:kern w:val="2"/>
          <w:sz w:val="24"/>
          <w:szCs w:val="24"/>
          <w:lang w:val="en-US" w:eastAsia="zh-CN" w:bidi="ar-SA"/>
        </w:rPr>
        <w:t>分（北京时间）前；</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firstLine="480" w:firstLineChars="200"/>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（2）递交地点：武定县公共资源交易中心开标室（地址：武定县狮山镇静山路武定欣昊房地产开发有限责任公司逸景华都项目商铺场地七栋二楼）。</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left="-226" w:right="-226"/>
        <w:rPr>
          <w:rFonts w:hint="eastAsia" w:ascii="宋体" w:hAnsi="宋体" w:cs="宋体"/>
          <w:b w:val="0"/>
          <w:bCs/>
          <w:color w:val="000000"/>
          <w:kern w:val="2"/>
          <w:sz w:val="24"/>
          <w:szCs w:val="24"/>
          <w:lang w:val="en-US" w:eastAsia="zh-CN" w:bidi="ar-SA"/>
        </w:rPr>
      </w:pPr>
      <w:r>
        <w:rPr>
          <w:rFonts w:hint="eastAsia" w:ascii="宋体" w:hAnsi="宋体" w:cs="宋体"/>
          <w:b w:val="0"/>
          <w:bCs/>
          <w:color w:val="000000"/>
          <w:kern w:val="2"/>
          <w:sz w:val="24"/>
          <w:szCs w:val="24"/>
          <w:lang w:val="en-US" w:eastAsia="zh-CN" w:bidi="ar-SA"/>
        </w:rPr>
        <w:t>备注：网上递交投标文件后，投标人须在开标时间前携带用于加密的数字证书（CA）到开标地点，并把刻录投标文件的光盘（光盘内附电子投标文件，格式为：*.ZCTBJ）递交。逾期送达的或者未送达指定地点的投标文件（光盘），或不符合本规定的，视为撤回投标文件，采购人将不予受理。</w:t>
      </w:r>
    </w:p>
    <w:p>
      <w:pPr>
        <w:pStyle w:val="4"/>
        <w:keepNext w:val="0"/>
        <w:keepLines w:val="0"/>
        <w:pageBreakBefore w:val="0"/>
        <w:widowControl/>
        <w:suppressLineNumbers w:val="0"/>
        <w:kinsoku/>
        <w:wordWrap/>
        <w:overflowPunct/>
        <w:topLinePunct w:val="0"/>
        <w:bidi w:val="0"/>
        <w:snapToGrid/>
        <w:spacing w:before="0" w:beforeAutospacing="0" w:after="0" w:afterAutospacing="0" w:line="336" w:lineRule="auto"/>
        <w:ind w:right="-226"/>
        <w:rPr>
          <w:rFonts w:hint="eastAsia" w:ascii="宋体" w:hAnsi="宋体" w:cs="宋体"/>
          <w:b w:val="0"/>
          <w:bCs/>
          <w:color w:val="000000"/>
          <w:sz w:val="24"/>
          <w:szCs w:val="24"/>
        </w:rPr>
      </w:pPr>
      <w:r>
        <w:rPr>
          <w:rFonts w:hint="eastAsia" w:ascii="宋体" w:hAnsi="宋体" w:cs="宋体"/>
          <w:b/>
          <w:bCs w:val="0"/>
          <w:color w:val="000000"/>
          <w:sz w:val="24"/>
          <w:szCs w:val="24"/>
          <w:lang w:val="en-US" w:eastAsia="zh-CN"/>
        </w:rPr>
        <w:t>5.</w:t>
      </w:r>
      <w:r>
        <w:rPr>
          <w:rFonts w:hint="eastAsia" w:ascii="宋体" w:hAnsi="宋体" w:cs="宋体"/>
          <w:b/>
          <w:bCs w:val="0"/>
          <w:color w:val="000000"/>
          <w:sz w:val="24"/>
          <w:szCs w:val="24"/>
        </w:rPr>
        <w:t>发布公告的媒介</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rPr>
        <w:t>本次采购公告同时在《云南省政府采购网》、《</w:t>
      </w:r>
      <w:r>
        <w:rPr>
          <w:rFonts w:hint="eastAsia" w:ascii="宋体" w:hAnsi="宋体" w:cs="宋体"/>
          <w:b w:val="0"/>
          <w:bCs/>
          <w:color w:val="000000"/>
          <w:sz w:val="24"/>
          <w:szCs w:val="24"/>
          <w:lang w:eastAsia="zh-CN"/>
        </w:rPr>
        <w:t>云南省</w:t>
      </w:r>
      <w:r>
        <w:rPr>
          <w:rFonts w:hint="eastAsia" w:ascii="宋体" w:hAnsi="宋体" w:cs="宋体"/>
          <w:b w:val="0"/>
          <w:bCs/>
          <w:color w:val="000000"/>
          <w:sz w:val="24"/>
          <w:szCs w:val="24"/>
        </w:rPr>
        <w:t>公共资源交易电子服务系统》《楚雄州公共资源交易电子服务系统》上</w:t>
      </w:r>
      <w:r>
        <w:rPr>
          <w:rFonts w:hint="eastAsia" w:ascii="宋体" w:hAnsi="宋体" w:cs="宋体"/>
          <w:b w:val="0"/>
          <w:bCs/>
          <w:color w:val="000000"/>
          <w:sz w:val="24"/>
          <w:szCs w:val="24"/>
          <w:lang w:eastAsia="zh-CN"/>
        </w:rPr>
        <w:t>同时</w:t>
      </w:r>
      <w:r>
        <w:rPr>
          <w:rFonts w:hint="eastAsia" w:ascii="宋体" w:hAnsi="宋体" w:cs="宋体"/>
          <w:b w:val="0"/>
          <w:bCs/>
          <w:color w:val="000000"/>
          <w:sz w:val="24"/>
          <w:szCs w:val="24"/>
        </w:rPr>
        <w:t>发布，采购人和采购人委托的采购代理机构对其他网站或媒体转载的公告及公告内容不承担任何责任</w:t>
      </w:r>
      <w:r>
        <w:rPr>
          <w:rFonts w:hint="eastAsia" w:ascii="宋体" w:hAnsi="宋体" w:cs="宋体"/>
          <w:b w:val="0"/>
          <w:bCs/>
          <w:color w:val="00000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36" w:lineRule="auto"/>
        <w:textAlignment w:val="auto"/>
        <w:rPr>
          <w:rFonts w:hint="eastAsia" w:ascii="宋体" w:hAnsi="宋体" w:cs="宋体"/>
          <w:b/>
          <w:bCs w:val="0"/>
          <w:color w:val="000000"/>
          <w:sz w:val="24"/>
          <w:szCs w:val="24"/>
        </w:rPr>
      </w:pPr>
      <w:r>
        <w:rPr>
          <w:rFonts w:hint="eastAsia" w:ascii="宋体" w:hAnsi="宋体" w:cs="宋体"/>
          <w:b/>
          <w:bCs w:val="0"/>
          <w:color w:val="000000"/>
          <w:sz w:val="24"/>
          <w:szCs w:val="24"/>
          <w:lang w:val="en-US" w:eastAsia="zh-CN"/>
        </w:rPr>
        <w:t>6</w:t>
      </w:r>
      <w:r>
        <w:rPr>
          <w:rFonts w:hint="eastAsia" w:ascii="宋体" w:hAnsi="宋体" w:cs="宋体"/>
          <w:b/>
          <w:bCs w:val="0"/>
          <w:color w:val="000000"/>
          <w:sz w:val="24"/>
          <w:szCs w:val="24"/>
        </w:rPr>
        <w:t>．联系信息</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lang w:eastAsia="zh-CN"/>
        </w:rPr>
      </w:pPr>
      <w:r>
        <w:rPr>
          <w:rFonts w:hint="eastAsia" w:ascii="宋体" w:hAnsi="宋体" w:cs="宋体"/>
          <w:b w:val="0"/>
          <w:bCs/>
          <w:color w:val="000000"/>
          <w:sz w:val="24"/>
          <w:szCs w:val="24"/>
        </w:rPr>
        <w:t>招标人：</w:t>
      </w:r>
      <w:r>
        <w:rPr>
          <w:rFonts w:hint="eastAsia" w:ascii="宋体" w:hAnsi="宋体" w:cs="宋体"/>
          <w:b w:val="0"/>
          <w:bCs/>
          <w:color w:val="000000"/>
          <w:sz w:val="24"/>
          <w:szCs w:val="24"/>
          <w:lang w:eastAsia="zh-CN"/>
        </w:rPr>
        <w:t>武定县人力资源和社会保障局</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lang w:eastAsia="zh-CN"/>
        </w:rPr>
      </w:pPr>
      <w:r>
        <w:rPr>
          <w:rFonts w:hint="eastAsia" w:ascii="宋体" w:hAnsi="宋体" w:cs="宋体"/>
          <w:b w:val="0"/>
          <w:bCs/>
          <w:color w:val="000000"/>
          <w:sz w:val="24"/>
          <w:szCs w:val="24"/>
        </w:rPr>
        <w:t>办公地址：</w:t>
      </w:r>
      <w:r>
        <w:rPr>
          <w:rFonts w:hint="eastAsia" w:ascii="宋体" w:hAnsi="宋体" w:cs="宋体"/>
          <w:b w:val="0"/>
          <w:bCs/>
          <w:color w:val="000000"/>
          <w:sz w:val="24"/>
          <w:szCs w:val="24"/>
          <w:lang w:eastAsia="zh-CN"/>
        </w:rPr>
        <w:t>武定县牡丹路与静云街交汇处</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联系人：</w:t>
      </w:r>
      <w:r>
        <w:rPr>
          <w:rFonts w:hint="eastAsia" w:ascii="宋体" w:hAnsi="宋体" w:cs="宋体"/>
          <w:b w:val="0"/>
          <w:bCs/>
          <w:color w:val="000000"/>
          <w:sz w:val="24"/>
          <w:szCs w:val="24"/>
          <w:lang w:eastAsia="zh-CN"/>
        </w:rPr>
        <w:t>陈文宏</w:t>
      </w:r>
      <w:r>
        <w:rPr>
          <w:rFonts w:hint="eastAsia" w:ascii="宋体" w:hAnsi="宋体" w:cs="宋体"/>
          <w:b w:val="0"/>
          <w:bCs/>
          <w:color w:val="000000"/>
          <w:sz w:val="24"/>
          <w:szCs w:val="24"/>
        </w:rPr>
        <w:t xml:space="preserve">    联系电话：</w:t>
      </w:r>
      <w:r>
        <w:rPr>
          <w:rFonts w:hint="eastAsia" w:ascii="宋体" w:hAnsi="宋体" w:cs="宋体"/>
          <w:b w:val="0"/>
          <w:bCs/>
          <w:color w:val="000000"/>
          <w:sz w:val="24"/>
          <w:szCs w:val="24"/>
          <w:lang w:val="en-US" w:eastAsia="zh-CN"/>
        </w:rPr>
        <w:t>15125786109</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招标代理机构：楚雄浩宸工程项目管理有限公司</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办公地址：楚雄彝人古镇星宿家园三期A19-1</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 xml:space="preserve">联系人：陈正玺     联系电话：13638728851   0878-6991278    </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 xml:space="preserve">电子邮箱：616566214@qq.com            </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技术支持：北京筑龙信息技术有限责任公司，服务热线：400-961-8998</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Fonts w:hint="eastAsia" w:ascii="宋体" w:hAnsi="宋体" w:cs="宋体"/>
          <w:b w:val="0"/>
          <w:bCs/>
          <w:color w:val="000000"/>
          <w:sz w:val="24"/>
          <w:szCs w:val="24"/>
        </w:rPr>
      </w:pPr>
      <w:r>
        <w:rPr>
          <w:rFonts w:hint="eastAsia" w:ascii="宋体" w:hAnsi="宋体" w:cs="宋体"/>
          <w:b w:val="0"/>
          <w:bCs/>
          <w:color w:val="000000"/>
          <w:sz w:val="24"/>
          <w:szCs w:val="24"/>
        </w:rPr>
        <w:t xml:space="preserve">楚雄州驻点地址：楚雄州公共资源交易中心 (楚雄市开发区永安路696号）。                              </w:t>
      </w:r>
    </w:p>
    <w:p>
      <w:pPr>
        <w:keepNext w:val="0"/>
        <w:keepLines w:val="0"/>
        <w:pageBreakBefore w:val="0"/>
        <w:widowControl w:val="0"/>
        <w:kinsoku/>
        <w:wordWrap/>
        <w:overflowPunct/>
        <w:topLinePunct w:val="0"/>
        <w:autoSpaceDE w:val="0"/>
        <w:autoSpaceDN w:val="0"/>
        <w:bidi w:val="0"/>
        <w:adjustRightInd w:val="0"/>
        <w:snapToGrid/>
        <w:spacing w:line="336" w:lineRule="auto"/>
        <w:ind w:firstLine="960" w:firstLineChars="400"/>
        <w:textAlignment w:val="auto"/>
        <w:rPr>
          <w:rFonts w:hint="eastAsia" w:ascii="宋体" w:hAnsi="宋体" w:cs="宋体"/>
          <w:b w:val="0"/>
          <w:bCs/>
          <w:color w:val="000000"/>
          <w:sz w:val="24"/>
          <w:szCs w:val="24"/>
        </w:rPr>
        <w:sectPr>
          <w:footerReference r:id="rId3" w:type="default"/>
          <w:pgSz w:w="11906" w:h="16838"/>
          <w:pgMar w:top="1361" w:right="1474" w:bottom="1247" w:left="1588" w:header="936" w:footer="720" w:gutter="0"/>
          <w:cols w:space="720" w:num="1"/>
          <w:docGrid w:type="linesAndChars" w:linePitch="331" w:charSpace="0"/>
        </w:sectPr>
      </w:pPr>
      <w:r>
        <w:rPr>
          <w:rFonts w:hint="eastAsia" w:ascii="宋体" w:hAnsi="宋体" w:cs="宋体"/>
          <w:b w:val="0"/>
          <w:bCs/>
          <w:color w:val="000000"/>
          <w:sz w:val="24"/>
          <w:szCs w:val="24"/>
        </w:rPr>
        <w:t xml:space="preserve">                                            </w:t>
      </w:r>
      <w:r>
        <w:rPr>
          <w:rFonts w:hint="eastAsia" w:ascii="宋体" w:hAnsi="宋体" w:cs="宋体"/>
          <w:b w:val="0"/>
          <w:bCs/>
          <w:color w:val="000000"/>
          <w:sz w:val="24"/>
          <w:szCs w:val="24"/>
          <w:lang w:val="en-US" w:eastAsia="zh-CN"/>
        </w:rPr>
        <w:t xml:space="preserve">  </w:t>
      </w:r>
      <w:r>
        <w:rPr>
          <w:rFonts w:hint="eastAsia" w:ascii="宋体" w:hAnsi="宋体" w:cs="宋体"/>
          <w:b w:val="0"/>
          <w:bCs/>
          <w:color w:val="000000"/>
          <w:sz w:val="24"/>
          <w:szCs w:val="24"/>
        </w:rPr>
        <w:t xml:space="preserve">  2019年</w:t>
      </w:r>
      <w:r>
        <w:rPr>
          <w:rFonts w:hint="eastAsia" w:ascii="宋体" w:hAnsi="宋体" w:cs="宋体"/>
          <w:b w:val="0"/>
          <w:bCs/>
          <w:color w:val="000000"/>
          <w:sz w:val="24"/>
          <w:szCs w:val="24"/>
          <w:lang w:val="en-US" w:eastAsia="zh-CN"/>
        </w:rPr>
        <w:t>11</w:t>
      </w:r>
      <w:r>
        <w:rPr>
          <w:rFonts w:hint="eastAsia" w:ascii="宋体" w:hAnsi="宋体" w:cs="宋体"/>
          <w:b w:val="0"/>
          <w:bCs/>
          <w:color w:val="000000"/>
          <w:sz w:val="24"/>
          <w:szCs w:val="24"/>
        </w:rPr>
        <w:t>月</w:t>
      </w:r>
      <w:r>
        <w:rPr>
          <w:rFonts w:hint="eastAsia" w:ascii="宋体" w:hAnsi="宋体" w:cs="宋体"/>
          <w:b w:val="0"/>
          <w:bCs/>
          <w:color w:val="000000"/>
          <w:sz w:val="24"/>
          <w:szCs w:val="24"/>
          <w:lang w:val="en-US" w:eastAsia="zh-CN"/>
        </w:rPr>
        <w:t>14</w:t>
      </w:r>
      <w:r>
        <w:rPr>
          <w:rFonts w:hint="eastAsia" w:ascii="宋体" w:hAnsi="宋体" w:cs="宋体"/>
          <w:b w:val="0"/>
          <w:bCs/>
          <w:color w:val="000000"/>
          <w:sz w:val="24"/>
          <w:szCs w:val="24"/>
        </w:rPr>
        <w:t>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14</w:t>
    </w:r>
    <w:r>
      <w:fldChar w:fldCharType="end"/>
    </w:r>
  </w:p>
  <w:p>
    <w:pPr>
      <w:pStyle w:val="3"/>
      <w:ind w:right="360"/>
      <w:jc w:val="right"/>
    </w:pPr>
    <w:r>
      <mc:AlternateContent>
        <mc:Choice Requires="wps">
          <w:drawing>
            <wp:anchor distT="0" distB="0" distL="0" distR="0" simplePos="0" relativeHeight="251661312" behindDoc="0" locked="0" layoutInCell="1" allowOverlap="1">
              <wp:simplePos x="0" y="0"/>
              <wp:positionH relativeFrom="margin">
                <wp:posOffset>0</wp:posOffset>
              </wp:positionH>
              <wp:positionV relativeFrom="paragraph">
                <wp:posOffset>26035</wp:posOffset>
              </wp:positionV>
              <wp:extent cx="140970" cy="22098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40970" cy="220980"/>
                      </a:xfrm>
                      <a:prstGeom prst="rect">
                        <a:avLst/>
                      </a:prstGeom>
                      <a:noFill/>
                      <a:ln>
                        <a:noFill/>
                      </a:ln>
                    </wps:spPr>
                    <wps:txbx>
                      <w:txbxContent>
                        <w:p>
                          <w:pPr>
                            <w:pStyle w:val="3"/>
                            <w:rPr>
                              <w:rStyle w:val="7"/>
                            </w:rPr>
                          </w:pPr>
                        </w:p>
                      </w:txbxContent>
                    </wps:txbx>
                    <wps:bodyPr lIns="0" tIns="0" rIns="0" bIns="0" upright="1"/>
                  </wps:wsp>
                </a:graphicData>
              </a:graphic>
            </wp:anchor>
          </w:drawing>
        </mc:Choice>
        <mc:Fallback>
          <w:pict>
            <v:shape id="_x0000_s1026" o:spid="_x0000_s1026" o:spt="202" type="#_x0000_t202" style="position:absolute;left:0pt;margin-left:0pt;margin-top:2.05pt;height:17.4pt;width:11.1pt;mso-position-horizontal-relative:margin;mso-wrap-distance-bottom:0pt;mso-wrap-distance-left:0pt;mso-wrap-distance-right:0pt;mso-wrap-distance-top:0pt;z-index:251661312;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yk4N1AAAAAQBAAAPAAAAAAAAAAEAIAAA&#10;ACIAAABkcnMvZG93bnJldi54bWxQSwECFAAUAAAACACHTuJAZIbXQZ4BAAAjAwAADgAAAAAAAAAB&#10;ACAAAAAjAQAAZHJzL2Uyb0RvYy54bWxQSwUGAAAAAAYABgBZAQAAMwUAAAAA&#10;">
              <v:fill on="f" focussize="0,0"/>
              <v:stroke on="f"/>
              <v:imagedata o:title=""/>
              <o:lock v:ext="edit" aspectratio="f"/>
              <v:textbox inset="0mm,0mm,0mm,0mm">
                <w:txbxContent>
                  <w:p>
                    <w:pPr>
                      <w:pStyle w:val="3"/>
                      <w:rPr>
                        <w:rStyle w:val="7"/>
                      </w:rPr>
                    </w:pP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pStyle w:val="2"/>
      <w:lvlText w:val="%1.%2.%3"/>
      <w:lvlJc w:val="left"/>
      <w:pPr>
        <w:tabs>
          <w:tab w:val="left" w:pos="1097"/>
        </w:tabs>
        <w:ind w:left="1097"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C1002"/>
    <w:rsid w:val="365B542F"/>
    <w:rsid w:val="42451847"/>
    <w:rsid w:val="43051033"/>
    <w:rsid w:val="433C0752"/>
    <w:rsid w:val="4DAE2568"/>
    <w:rsid w:val="6368076D"/>
    <w:rsid w:val="65F5193D"/>
    <w:rsid w:val="79FE7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宋体"/>
      <w:sz w:val="18"/>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2019-11-11T07:57:00Z</dcterms:created>
  <dc:creator>Administrator</dc:creator>
  <cp:lastModifiedBy>Chen Zhengxi</cp:lastModifiedBy>
  <cp:lastPrinted>2019-11-11T08:38:00Z</cp:lastPrinted>
  <dcterms:modified xsi:type="dcterms:W3CDTF">2019-11-15T15:07:48Z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